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16166" w14:textId="77777777" w:rsidR="007826EB" w:rsidRPr="00526682" w:rsidRDefault="007826EB" w:rsidP="00BC04A1">
      <w:pPr>
        <w:tabs>
          <w:tab w:val="left" w:pos="5700"/>
          <w:tab w:val="right" w:pos="9922"/>
        </w:tabs>
        <w:jc w:val="center"/>
        <w:rPr>
          <w:b/>
          <w:color w:val="000000"/>
          <w:spacing w:val="20"/>
        </w:rPr>
      </w:pPr>
      <w:bookmarkStart w:id="0" w:name="_GoBack"/>
      <w:bookmarkEnd w:id="0"/>
      <w:r w:rsidRPr="00990B04">
        <w:rPr>
          <w:b/>
          <w:color w:val="000000"/>
          <w:spacing w:val="20"/>
        </w:rPr>
        <w:t>СООБЩЕНИЕ</w:t>
      </w:r>
    </w:p>
    <w:p w14:paraId="7DE2589F" w14:textId="77777777" w:rsidR="007826EB" w:rsidRPr="00526682" w:rsidRDefault="007826EB" w:rsidP="007826EB">
      <w:pPr>
        <w:widowControl w:val="0"/>
        <w:ind w:right="40"/>
        <w:jc w:val="center"/>
        <w:rPr>
          <w:b/>
          <w:color w:val="000000"/>
        </w:rPr>
      </w:pPr>
      <w:r w:rsidRPr="00526682">
        <w:rPr>
          <w:b/>
          <w:color w:val="000000"/>
        </w:rPr>
        <w:t xml:space="preserve">о проведении </w:t>
      </w:r>
      <w:r w:rsidR="00550B53">
        <w:rPr>
          <w:b/>
          <w:color w:val="000000"/>
        </w:rPr>
        <w:t>внеочередного</w:t>
      </w:r>
      <w:r w:rsidRPr="00526682">
        <w:rPr>
          <w:b/>
          <w:color w:val="000000"/>
        </w:rPr>
        <w:t xml:space="preserve"> Общего собрания акционеров</w:t>
      </w:r>
    </w:p>
    <w:p w14:paraId="6F6ED268" w14:textId="77777777" w:rsidR="007826EB" w:rsidRPr="00526682" w:rsidRDefault="007826EB" w:rsidP="007826EB">
      <w:pPr>
        <w:widowControl w:val="0"/>
        <w:pBdr>
          <w:bottom w:val="single" w:sz="4" w:space="1" w:color="auto"/>
        </w:pBdr>
        <w:jc w:val="center"/>
        <w:outlineLvl w:val="1"/>
        <w:rPr>
          <w:b/>
        </w:rPr>
      </w:pPr>
      <w:r w:rsidRPr="00526682">
        <w:rPr>
          <w:b/>
        </w:rPr>
        <w:t>Ленского золотодобывающего публичного акционерного общества «Лензолото»</w:t>
      </w:r>
    </w:p>
    <w:p w14:paraId="098AC95C" w14:textId="77777777" w:rsidR="007826EB" w:rsidRPr="00526682" w:rsidRDefault="007826EB" w:rsidP="007826EB">
      <w:pPr>
        <w:widowControl w:val="0"/>
        <w:spacing w:line="276" w:lineRule="auto"/>
        <w:jc w:val="center"/>
        <w:rPr>
          <w:color w:val="000000"/>
        </w:rPr>
      </w:pPr>
      <w:r w:rsidRPr="00526682">
        <w:rPr>
          <w:color w:val="000000"/>
        </w:rPr>
        <w:t>Российская Федерация, 666904, Иркутская область, г. Бодайбо, ул. Мира, д. 4</w:t>
      </w:r>
    </w:p>
    <w:p w14:paraId="2C5B7F5A" w14:textId="77777777" w:rsidR="007826EB" w:rsidRPr="00526682" w:rsidRDefault="007826EB" w:rsidP="007826EB">
      <w:pPr>
        <w:widowControl w:val="0"/>
        <w:spacing w:line="276" w:lineRule="auto"/>
        <w:jc w:val="center"/>
        <w:rPr>
          <w:color w:val="000000"/>
        </w:rPr>
      </w:pPr>
    </w:p>
    <w:p w14:paraId="4D316AA0" w14:textId="77777777" w:rsidR="007826EB" w:rsidRPr="00526682" w:rsidRDefault="007826EB" w:rsidP="007826EB">
      <w:pPr>
        <w:widowControl w:val="0"/>
        <w:spacing w:line="276" w:lineRule="auto"/>
        <w:jc w:val="center"/>
        <w:rPr>
          <w:b/>
          <w:color w:val="000000"/>
        </w:rPr>
      </w:pPr>
      <w:r w:rsidRPr="00526682">
        <w:rPr>
          <w:b/>
          <w:color w:val="000000"/>
        </w:rPr>
        <w:t>УВАЖАЕМЫЙ АКЦИОНЕР!</w:t>
      </w:r>
    </w:p>
    <w:p w14:paraId="7BD4482D" w14:textId="31920ADB" w:rsidR="007826EB" w:rsidRPr="00526682" w:rsidRDefault="007826EB" w:rsidP="00526682">
      <w:pPr>
        <w:keepNext/>
        <w:widowControl w:val="0"/>
        <w:spacing w:before="60"/>
        <w:jc w:val="both"/>
        <w:outlineLvl w:val="0"/>
        <w:rPr>
          <w:bCs/>
          <w:color w:val="000000"/>
          <w:kern w:val="32"/>
        </w:rPr>
      </w:pPr>
      <w:r w:rsidRPr="00526682">
        <w:rPr>
          <w:bCs/>
          <w:color w:val="000000"/>
          <w:kern w:val="32"/>
        </w:rPr>
        <w:t xml:space="preserve">Совет директоров Ленского золотодобывающего публичного акционерного общества «Лензолото» (ПАО «Лензолото», «Общество»), руководствуясь Уставом Общества, принял решение о проведении </w:t>
      </w:r>
      <w:r w:rsidR="00550B53">
        <w:rPr>
          <w:bCs/>
          <w:color w:val="000000"/>
          <w:kern w:val="32"/>
        </w:rPr>
        <w:t>внеочередного</w:t>
      </w:r>
      <w:r w:rsidRPr="00526682">
        <w:rPr>
          <w:bCs/>
          <w:color w:val="000000"/>
          <w:kern w:val="32"/>
        </w:rPr>
        <w:t xml:space="preserve"> Общего собрания акционеров ПАО «Лензолото»</w:t>
      </w:r>
      <w:r w:rsidR="00C03EC1">
        <w:rPr>
          <w:bCs/>
          <w:color w:val="000000"/>
          <w:kern w:val="32"/>
        </w:rPr>
        <w:t xml:space="preserve"> («Собрание»)</w:t>
      </w:r>
      <w:r w:rsidR="00345227">
        <w:rPr>
          <w:bCs/>
          <w:color w:val="000000"/>
          <w:kern w:val="32"/>
        </w:rPr>
        <w:t>,</w:t>
      </w:r>
      <w:r w:rsidRPr="00526682">
        <w:rPr>
          <w:bCs/>
          <w:color w:val="000000"/>
          <w:kern w:val="32"/>
        </w:rPr>
        <w:t xml:space="preserve"> </w:t>
      </w:r>
      <w:r w:rsidR="00CE4869" w:rsidRPr="00526682">
        <w:rPr>
          <w:bCs/>
          <w:color w:val="000000"/>
          <w:kern w:val="32"/>
        </w:rPr>
        <w:t xml:space="preserve">которое состоится </w:t>
      </w:r>
      <w:r w:rsidR="009125C3" w:rsidRPr="00C8547C">
        <w:rPr>
          <w:b/>
          <w:bCs/>
          <w:color w:val="000000"/>
          <w:kern w:val="32"/>
        </w:rPr>
        <w:t>21</w:t>
      </w:r>
      <w:r w:rsidR="009125C3">
        <w:rPr>
          <w:b/>
          <w:bCs/>
          <w:color w:val="000000"/>
          <w:kern w:val="32"/>
        </w:rPr>
        <w:t xml:space="preserve"> </w:t>
      </w:r>
      <w:r w:rsidR="00CE486F">
        <w:rPr>
          <w:b/>
          <w:bCs/>
          <w:color w:val="000000"/>
          <w:kern w:val="32"/>
        </w:rPr>
        <w:t xml:space="preserve">сентября </w:t>
      </w:r>
      <w:r w:rsidR="00A92640">
        <w:rPr>
          <w:b/>
          <w:bCs/>
          <w:color w:val="000000"/>
          <w:kern w:val="32"/>
        </w:rPr>
        <w:t>2020</w:t>
      </w:r>
      <w:r w:rsidRPr="00526682">
        <w:rPr>
          <w:b/>
          <w:bCs/>
          <w:color w:val="000000"/>
          <w:kern w:val="32"/>
        </w:rPr>
        <w:t xml:space="preserve"> год</w:t>
      </w:r>
      <w:r w:rsidR="00CE4869" w:rsidRPr="00526682">
        <w:rPr>
          <w:b/>
          <w:bCs/>
          <w:color w:val="000000"/>
          <w:kern w:val="32"/>
        </w:rPr>
        <w:t>а</w:t>
      </w:r>
      <w:r w:rsidRPr="00526682">
        <w:rPr>
          <w:b/>
          <w:bCs/>
          <w:color w:val="000000"/>
          <w:kern w:val="32"/>
        </w:rPr>
        <w:t>.</w:t>
      </w:r>
      <w:r w:rsidRPr="00526682">
        <w:rPr>
          <w:bCs/>
          <w:color w:val="000000"/>
          <w:kern w:val="32"/>
        </w:rPr>
        <w:t xml:space="preserve"> </w:t>
      </w:r>
    </w:p>
    <w:p w14:paraId="19E1CE33" w14:textId="77777777" w:rsidR="00CE4869" w:rsidRPr="00305307" w:rsidRDefault="00CE4869" w:rsidP="00526682">
      <w:pPr>
        <w:keepNext/>
        <w:widowControl w:val="0"/>
        <w:spacing w:before="60"/>
        <w:jc w:val="both"/>
        <w:outlineLvl w:val="0"/>
        <w:rPr>
          <w:bCs/>
          <w:color w:val="000000"/>
          <w:kern w:val="32"/>
        </w:rPr>
      </w:pPr>
      <w:r w:rsidRPr="00305307">
        <w:rPr>
          <w:bCs/>
          <w:color w:val="000000"/>
          <w:kern w:val="32"/>
        </w:rPr>
        <w:t xml:space="preserve">Форма проведения Собрания: </w:t>
      </w:r>
      <w:r w:rsidR="00A92640" w:rsidRPr="00305307">
        <w:rPr>
          <w:b/>
          <w:bCs/>
          <w:color w:val="000000"/>
          <w:kern w:val="32"/>
        </w:rPr>
        <w:t>заочное голосование</w:t>
      </w:r>
      <w:r w:rsidR="00C03EC1">
        <w:rPr>
          <w:b/>
          <w:bCs/>
          <w:color w:val="000000"/>
          <w:kern w:val="32"/>
        </w:rPr>
        <w:t>.</w:t>
      </w:r>
    </w:p>
    <w:p w14:paraId="06B04B14" w14:textId="50A6BF76" w:rsidR="007826EB" w:rsidRPr="00305307" w:rsidRDefault="00305307" w:rsidP="00526682">
      <w:pPr>
        <w:keepNext/>
        <w:widowControl w:val="0"/>
        <w:spacing w:before="60" w:after="60"/>
        <w:jc w:val="both"/>
        <w:outlineLvl w:val="0"/>
        <w:rPr>
          <w:b/>
          <w:bCs/>
          <w:color w:val="000000"/>
          <w:kern w:val="32"/>
        </w:rPr>
      </w:pPr>
      <w:r w:rsidRPr="00305307">
        <w:t>Дата окончания приема бюллетеней для голосования:</w:t>
      </w:r>
      <w:r w:rsidR="00F10326" w:rsidRPr="00305307">
        <w:rPr>
          <w:b/>
          <w:bCs/>
          <w:color w:val="000000"/>
          <w:kern w:val="32"/>
        </w:rPr>
        <w:t xml:space="preserve"> </w:t>
      </w:r>
      <w:r w:rsidR="009125C3" w:rsidRPr="00C8547C">
        <w:rPr>
          <w:b/>
          <w:bCs/>
          <w:color w:val="000000"/>
          <w:kern w:val="32"/>
        </w:rPr>
        <w:t>21</w:t>
      </w:r>
      <w:r w:rsidR="009125C3">
        <w:rPr>
          <w:b/>
          <w:bCs/>
          <w:color w:val="000000"/>
          <w:kern w:val="32"/>
        </w:rPr>
        <w:t xml:space="preserve"> </w:t>
      </w:r>
      <w:r w:rsidR="00CE486F">
        <w:rPr>
          <w:b/>
          <w:bCs/>
          <w:color w:val="000000"/>
          <w:kern w:val="32"/>
        </w:rPr>
        <w:t xml:space="preserve">сентября </w:t>
      </w:r>
      <w:r w:rsidR="00F10326" w:rsidRPr="00305307">
        <w:rPr>
          <w:b/>
          <w:bCs/>
          <w:color w:val="000000"/>
          <w:kern w:val="32"/>
        </w:rPr>
        <w:t>2020</w:t>
      </w:r>
      <w:r w:rsidR="007826EB" w:rsidRPr="00305307">
        <w:rPr>
          <w:b/>
          <w:bCs/>
          <w:color w:val="000000"/>
          <w:kern w:val="32"/>
        </w:rPr>
        <w:t xml:space="preserve"> года.</w:t>
      </w:r>
    </w:p>
    <w:p w14:paraId="343CFBDC" w14:textId="280BF932" w:rsidR="007826EB" w:rsidRPr="00526682" w:rsidRDefault="007826EB" w:rsidP="00526682">
      <w:pPr>
        <w:keepNext/>
        <w:widowControl w:val="0"/>
        <w:spacing w:before="60" w:after="60"/>
        <w:jc w:val="both"/>
        <w:outlineLvl w:val="0"/>
        <w:rPr>
          <w:b/>
          <w:bCs/>
          <w:color w:val="000000"/>
          <w:kern w:val="32"/>
        </w:rPr>
      </w:pPr>
      <w:r w:rsidRPr="00305307">
        <w:rPr>
          <w:bCs/>
          <w:color w:val="000000"/>
          <w:kern w:val="32"/>
        </w:rPr>
        <w:t>Дата, на которую</w:t>
      </w:r>
      <w:r w:rsidRPr="00526682">
        <w:rPr>
          <w:bCs/>
          <w:color w:val="000000"/>
          <w:kern w:val="32"/>
        </w:rPr>
        <w:t xml:space="preserve"> определяются (фиксируются) лица, имеющие право на участие в Собрании:</w:t>
      </w:r>
      <w:r w:rsidRPr="00526682">
        <w:rPr>
          <w:b/>
          <w:bCs/>
          <w:color w:val="000000"/>
          <w:kern w:val="32"/>
        </w:rPr>
        <w:t xml:space="preserve"> </w:t>
      </w:r>
      <w:r w:rsidR="0043261B">
        <w:rPr>
          <w:b/>
          <w:bCs/>
          <w:color w:val="000000"/>
          <w:kern w:val="32"/>
        </w:rPr>
        <w:t>2</w:t>
      </w:r>
      <w:r w:rsidR="009125C3" w:rsidRPr="00C8547C">
        <w:rPr>
          <w:b/>
          <w:bCs/>
          <w:color w:val="000000"/>
          <w:kern w:val="32"/>
        </w:rPr>
        <w:t>7</w:t>
      </w:r>
      <w:r w:rsidR="0043261B">
        <w:rPr>
          <w:b/>
          <w:bCs/>
          <w:color w:val="000000"/>
          <w:kern w:val="32"/>
        </w:rPr>
        <w:t xml:space="preserve"> </w:t>
      </w:r>
      <w:r w:rsidR="00F854EC">
        <w:rPr>
          <w:b/>
          <w:bCs/>
          <w:color w:val="000000"/>
          <w:kern w:val="32"/>
        </w:rPr>
        <w:t>августа</w:t>
      </w:r>
      <w:r w:rsidR="00305307">
        <w:rPr>
          <w:b/>
          <w:bCs/>
          <w:color w:val="000000"/>
          <w:kern w:val="32"/>
        </w:rPr>
        <w:t xml:space="preserve"> 2020</w:t>
      </w:r>
      <w:r w:rsidRPr="00526682">
        <w:rPr>
          <w:b/>
          <w:bCs/>
          <w:color w:val="000000"/>
          <w:kern w:val="32"/>
        </w:rPr>
        <w:t xml:space="preserve"> года.</w:t>
      </w:r>
    </w:p>
    <w:p w14:paraId="2296E63D" w14:textId="77777777" w:rsidR="007826EB" w:rsidRPr="00526682" w:rsidRDefault="007826EB" w:rsidP="00526682">
      <w:pPr>
        <w:keepNext/>
        <w:widowControl w:val="0"/>
        <w:spacing w:after="120"/>
        <w:jc w:val="both"/>
        <w:outlineLvl w:val="0"/>
        <w:rPr>
          <w:b/>
          <w:bCs/>
          <w:color w:val="000000"/>
          <w:kern w:val="32"/>
        </w:rPr>
      </w:pPr>
      <w:r w:rsidRPr="00526682">
        <w:rPr>
          <w:bCs/>
          <w:color w:val="000000"/>
          <w:kern w:val="32"/>
        </w:rPr>
        <w:t xml:space="preserve">Категории (типы) акций, владельцы которых имеют право голоса по вопросам повестки дня Собрания: </w:t>
      </w:r>
      <w:r w:rsidRPr="00526682">
        <w:rPr>
          <w:b/>
          <w:bCs/>
          <w:color w:val="000000"/>
          <w:kern w:val="32"/>
        </w:rPr>
        <w:t>обыкновенные акции ПАО «Лензолото».</w:t>
      </w:r>
    </w:p>
    <w:p w14:paraId="120B784C" w14:textId="77777777" w:rsidR="007826EB" w:rsidRPr="00526682" w:rsidRDefault="007826EB" w:rsidP="00660701">
      <w:pPr>
        <w:widowControl w:val="0"/>
        <w:ind w:firstLine="357"/>
        <w:jc w:val="center"/>
        <w:rPr>
          <w:b/>
          <w:color w:val="000000"/>
        </w:rPr>
      </w:pPr>
      <w:r w:rsidRPr="00526682">
        <w:rPr>
          <w:b/>
          <w:color w:val="000000"/>
        </w:rPr>
        <w:t xml:space="preserve">Повестка дня </w:t>
      </w:r>
      <w:r w:rsidR="00562172">
        <w:rPr>
          <w:b/>
          <w:color w:val="000000"/>
        </w:rPr>
        <w:t>С</w:t>
      </w:r>
      <w:r w:rsidRPr="00526682">
        <w:rPr>
          <w:b/>
          <w:color w:val="000000"/>
        </w:rPr>
        <w:t>обрания:</w:t>
      </w:r>
    </w:p>
    <w:p w14:paraId="5D12AFAF" w14:textId="77777777" w:rsidR="00AC4C7C" w:rsidRPr="009718C8" w:rsidRDefault="00885E2D" w:rsidP="009124F5">
      <w:pPr>
        <w:numPr>
          <w:ilvl w:val="0"/>
          <w:numId w:val="5"/>
        </w:numPr>
        <w:ind w:left="357" w:hanging="357"/>
        <w:jc w:val="both"/>
        <w:rPr>
          <w:i/>
          <w:szCs w:val="22"/>
        </w:rPr>
      </w:pPr>
      <w:r w:rsidRPr="009718C8">
        <w:rPr>
          <w:i/>
          <w:szCs w:val="22"/>
        </w:rPr>
        <w:t xml:space="preserve">О </w:t>
      </w:r>
      <w:r w:rsidR="00CE486F" w:rsidRPr="009718C8">
        <w:rPr>
          <w:i/>
          <w:szCs w:val="22"/>
        </w:rPr>
        <w:t xml:space="preserve">даче </w:t>
      </w:r>
      <w:r w:rsidRPr="009718C8">
        <w:rPr>
          <w:i/>
          <w:szCs w:val="22"/>
        </w:rPr>
        <w:t>согласи</w:t>
      </w:r>
      <w:r w:rsidR="00CE486F" w:rsidRPr="009718C8">
        <w:rPr>
          <w:i/>
          <w:szCs w:val="22"/>
        </w:rPr>
        <w:t>я</w:t>
      </w:r>
      <w:r w:rsidRPr="009718C8">
        <w:rPr>
          <w:i/>
          <w:szCs w:val="22"/>
        </w:rPr>
        <w:t xml:space="preserve"> на совершение крупной сделки</w:t>
      </w:r>
      <w:r w:rsidR="006E3E00" w:rsidRPr="009718C8">
        <w:rPr>
          <w:i/>
          <w:szCs w:val="22"/>
        </w:rPr>
        <w:t>,</w:t>
      </w:r>
      <w:r w:rsidRPr="009718C8">
        <w:rPr>
          <w:i/>
          <w:szCs w:val="22"/>
        </w:rPr>
        <w:t xml:space="preserve"> в совершении которой имеется заинтересованность.</w:t>
      </w:r>
    </w:p>
    <w:p w14:paraId="30EAAFA1" w14:textId="77777777" w:rsidR="001D15D7" w:rsidRPr="009718C8" w:rsidRDefault="001D15D7" w:rsidP="009124F5">
      <w:pPr>
        <w:numPr>
          <w:ilvl w:val="0"/>
          <w:numId w:val="5"/>
        </w:numPr>
        <w:ind w:left="357" w:hanging="357"/>
        <w:jc w:val="both"/>
        <w:rPr>
          <w:i/>
          <w:szCs w:val="22"/>
        </w:rPr>
      </w:pPr>
      <w:r w:rsidRPr="009718C8">
        <w:rPr>
          <w:i/>
          <w:szCs w:val="22"/>
        </w:rPr>
        <w:t>О даче согласия на совершение сделки, в совершении которой имеется заинтересованность.</w:t>
      </w:r>
    </w:p>
    <w:p w14:paraId="36609246" w14:textId="77777777" w:rsidR="00CE4869" w:rsidRPr="00526682" w:rsidRDefault="00AC4C7C" w:rsidP="00526682">
      <w:pPr>
        <w:widowControl w:val="0"/>
        <w:spacing w:before="60"/>
        <w:jc w:val="both"/>
        <w:rPr>
          <w:color w:val="000000"/>
        </w:rPr>
      </w:pPr>
      <w:r>
        <w:rPr>
          <w:color w:val="000000"/>
        </w:rPr>
        <w:t>А</w:t>
      </w:r>
      <w:r w:rsidR="007826EB" w:rsidRPr="00526682">
        <w:rPr>
          <w:color w:val="000000"/>
        </w:rPr>
        <w:t>кционер вправе принять участие в голосовании на Собрании</w:t>
      </w:r>
      <w:r w:rsidR="00CE4869" w:rsidRPr="00526682">
        <w:rPr>
          <w:color w:val="000000"/>
        </w:rPr>
        <w:t>:</w:t>
      </w:r>
    </w:p>
    <w:p w14:paraId="31D858A7" w14:textId="77777777" w:rsidR="007826EB" w:rsidRPr="00526682" w:rsidRDefault="007826EB" w:rsidP="00526682">
      <w:pPr>
        <w:widowControl w:val="0"/>
        <w:spacing w:before="60"/>
        <w:jc w:val="both"/>
        <w:rPr>
          <w:b/>
          <w:i/>
          <w:color w:val="000000"/>
        </w:rPr>
      </w:pPr>
      <w:r w:rsidRPr="00526682">
        <w:rPr>
          <w:b/>
          <w:i/>
          <w:color w:val="000000"/>
        </w:rPr>
        <w:t>заполнив и отправив по почте бюллетень для голосования по любому из следующих адресов:</w:t>
      </w:r>
    </w:p>
    <w:p w14:paraId="53CDD49C" w14:textId="77777777" w:rsidR="00AC4C7C" w:rsidRDefault="008B411B" w:rsidP="00AC4C7C">
      <w:pPr>
        <w:widowControl w:val="0"/>
        <w:numPr>
          <w:ilvl w:val="0"/>
          <w:numId w:val="1"/>
        </w:numPr>
        <w:ind w:left="284"/>
        <w:contextualSpacing/>
        <w:jc w:val="both"/>
        <w:rPr>
          <w:color w:val="000000"/>
        </w:rPr>
      </w:pPr>
      <w:r w:rsidRPr="008B411B">
        <w:rPr>
          <w:color w:val="000000"/>
        </w:rPr>
        <w:t xml:space="preserve">Российская </w:t>
      </w:r>
      <w:r w:rsidRPr="00305307">
        <w:rPr>
          <w:color w:val="000000"/>
        </w:rPr>
        <w:t>Федерация, 666904, Иркутская область, г. Бодайбо, ул. Мира, д. 4;</w:t>
      </w:r>
    </w:p>
    <w:p w14:paraId="1A624BA0" w14:textId="77777777" w:rsidR="00305307" w:rsidRPr="00660701" w:rsidRDefault="008B411B" w:rsidP="00AC4C7C">
      <w:pPr>
        <w:widowControl w:val="0"/>
        <w:numPr>
          <w:ilvl w:val="0"/>
          <w:numId w:val="1"/>
        </w:numPr>
        <w:ind w:left="284"/>
        <w:contextualSpacing/>
        <w:jc w:val="both"/>
        <w:rPr>
          <w:color w:val="000000"/>
        </w:rPr>
      </w:pPr>
      <w:r w:rsidRPr="00AC4C7C">
        <w:rPr>
          <w:color w:val="000000"/>
        </w:rPr>
        <w:t xml:space="preserve">Российская Федерация, </w:t>
      </w:r>
      <w:r w:rsidR="00305307" w:rsidRPr="00305307">
        <w:t>107076, г. Москва, ул. Стромынка, д. 18, корпус 5Б, АО «НРК – P.O.С.Т.».</w:t>
      </w:r>
    </w:p>
    <w:p w14:paraId="47FC02A1" w14:textId="77777777" w:rsidR="004B1DCA" w:rsidRPr="00AC4C7C" w:rsidRDefault="004B1DCA" w:rsidP="00660701">
      <w:pPr>
        <w:widowControl w:val="0"/>
        <w:ind w:left="284"/>
        <w:contextualSpacing/>
        <w:jc w:val="both"/>
        <w:rPr>
          <w:color w:val="000000"/>
        </w:rPr>
      </w:pPr>
    </w:p>
    <w:p w14:paraId="29FDBB99" w14:textId="77777777" w:rsidR="00AC4C7C" w:rsidRPr="00AC4C7C" w:rsidRDefault="00305307" w:rsidP="00660701">
      <w:pPr>
        <w:jc w:val="both"/>
        <w:rPr>
          <w:b/>
        </w:rPr>
      </w:pPr>
      <w:r w:rsidRPr="00305307">
        <w:rPr>
          <w:b/>
        </w:rPr>
        <w:t>Адрес сайта в информационно-телекоммуникационной сети «Интернет», на котором может быть заполнена электронная форма бюллетеней: </w:t>
      </w:r>
      <w:hyperlink r:id="rId11" w:history="1">
        <w:r w:rsidRPr="00660701">
          <w:rPr>
            <w:color w:val="0000FF"/>
            <w:u w:val="single"/>
          </w:rPr>
          <w:t>https://lk.</w:t>
        </w:r>
        <w:r w:rsidRPr="00281FA3">
          <w:rPr>
            <w:color w:val="0033CC"/>
            <w:u w:val="single"/>
          </w:rPr>
          <w:t>rrost</w:t>
        </w:r>
        <w:r w:rsidRPr="00660701">
          <w:rPr>
            <w:color w:val="0000FF"/>
            <w:u w:val="single"/>
          </w:rPr>
          <w:t>.ru</w:t>
        </w:r>
      </w:hyperlink>
      <w:r w:rsidR="00C03EC1">
        <w:rPr>
          <w:b/>
        </w:rPr>
        <w:t xml:space="preserve">. </w:t>
      </w:r>
      <w:r w:rsidR="00AC4C7C" w:rsidRPr="00AC4C7C">
        <w:rPr>
          <w:b/>
        </w:rPr>
        <w:t xml:space="preserve">Участие в </w:t>
      </w:r>
      <w:r w:rsidR="00C03EC1" w:rsidRPr="00AC4C7C">
        <w:rPr>
          <w:b/>
        </w:rPr>
        <w:t xml:space="preserve">Собрании </w:t>
      </w:r>
      <w:r w:rsidR="00AC4C7C" w:rsidRPr="00AC4C7C">
        <w:rPr>
          <w:b/>
        </w:rPr>
        <w:t>указанным способом осуществляется через сервис «Личный кабинет акционера» (</w:t>
      </w:r>
      <w:r w:rsidR="00C03EC1">
        <w:rPr>
          <w:b/>
        </w:rPr>
        <w:t>«</w:t>
      </w:r>
      <w:r w:rsidR="00AC4C7C" w:rsidRPr="00AC4C7C">
        <w:rPr>
          <w:b/>
        </w:rPr>
        <w:t>Сервис</w:t>
      </w:r>
      <w:r w:rsidR="00C03EC1">
        <w:rPr>
          <w:b/>
        </w:rPr>
        <w:t>»</w:t>
      </w:r>
      <w:r w:rsidR="00AC4C7C" w:rsidRPr="00AC4C7C">
        <w:rPr>
          <w:b/>
        </w:rPr>
        <w:t xml:space="preserve">). Сервис доступен в виде web-кабинета на сайте Регистратора по адресу: </w:t>
      </w:r>
      <w:hyperlink r:id="rId12" w:history="1">
        <w:r w:rsidR="00C03EC1" w:rsidRPr="00660701">
          <w:rPr>
            <w:color w:val="0000FF"/>
            <w:u w:val="single"/>
          </w:rPr>
          <w:t>https://lk.rrost.ru</w:t>
        </w:r>
      </w:hyperlink>
      <w:r w:rsidR="00C03EC1" w:rsidRPr="00660701">
        <w:rPr>
          <w:color w:val="0000FF"/>
          <w:u w:val="single"/>
        </w:rPr>
        <w:t xml:space="preserve"> </w:t>
      </w:r>
      <w:r w:rsidR="00AC4C7C" w:rsidRPr="00AC4C7C">
        <w:rPr>
          <w:b/>
        </w:rPr>
        <w:t>или через мобильное приложение «Акционер.online» для iPhone и смартфонов Android.</w:t>
      </w:r>
    </w:p>
    <w:p w14:paraId="06129FA6" w14:textId="77777777" w:rsidR="00AC4C7C" w:rsidRPr="00AC4C7C" w:rsidRDefault="00AC4C7C" w:rsidP="00660701">
      <w:pPr>
        <w:jc w:val="both"/>
        <w:rPr>
          <w:b/>
        </w:rPr>
      </w:pPr>
      <w:r w:rsidRPr="00AC4C7C">
        <w:rPr>
          <w:b/>
        </w:rPr>
        <w:t>С инструкцией по подключению к Сервису можно ознакомиться на сайте Регистратора в разделе «Личный кабинет акционера» по адресу</w:t>
      </w:r>
      <w:r w:rsidR="00C03EC1">
        <w:rPr>
          <w:b/>
        </w:rPr>
        <w:t>:</w:t>
      </w:r>
      <w:r w:rsidRPr="00AC4C7C">
        <w:rPr>
          <w:b/>
        </w:rPr>
        <w:t xml:space="preserve"> </w:t>
      </w:r>
      <w:hyperlink r:id="rId13" w:history="1">
        <w:r w:rsidR="00C03EC1" w:rsidRPr="00660701">
          <w:rPr>
            <w:color w:val="0000FF"/>
            <w:u w:val="single"/>
          </w:rPr>
          <w:t>https://www.rrost.ru/ru/shareholder/online-services/personal-cabinet/</w:t>
        </w:r>
      </w:hyperlink>
      <w:r w:rsidR="00C03EC1" w:rsidRPr="00660701">
        <w:rPr>
          <w:color w:val="0000FF"/>
          <w:u w:val="single"/>
        </w:rPr>
        <w:t>.</w:t>
      </w:r>
    </w:p>
    <w:p w14:paraId="13834639" w14:textId="77777777" w:rsidR="00AC4C7C" w:rsidRPr="00305307" w:rsidRDefault="00AC4C7C" w:rsidP="00AC4C7C">
      <w:pPr>
        <w:spacing w:after="120"/>
        <w:jc w:val="both"/>
      </w:pPr>
      <w:r w:rsidRPr="00AC4C7C">
        <w:rPr>
          <w:b/>
        </w:rPr>
        <w:t xml:space="preserve">Голосование в Сервисе осуществляется путем заполнения электронного бюллетеня – указания варианта голосования по вопросу повестки дня </w:t>
      </w:r>
      <w:r w:rsidR="00C03EC1">
        <w:rPr>
          <w:b/>
        </w:rPr>
        <w:t>С</w:t>
      </w:r>
      <w:r w:rsidRPr="00AC4C7C">
        <w:rPr>
          <w:b/>
        </w:rPr>
        <w:t xml:space="preserve">обрания, с последующим подписанием бюллетеня простой электронной подписью. Заполнение электронного бюллетеня акционерами, учитывающими свои права на акции у номинального держателя, станет доступно после предоставления Регистратору номинальным держателем сведений о вашем праве на участие в </w:t>
      </w:r>
      <w:r w:rsidR="00C03EC1">
        <w:rPr>
          <w:b/>
        </w:rPr>
        <w:t>С</w:t>
      </w:r>
      <w:r w:rsidRPr="00AC4C7C">
        <w:rPr>
          <w:b/>
        </w:rPr>
        <w:t>обрании.</w:t>
      </w:r>
    </w:p>
    <w:p w14:paraId="2E29C4E9" w14:textId="77777777" w:rsidR="007826EB" w:rsidRPr="00305307" w:rsidRDefault="007826EB" w:rsidP="00305307">
      <w:pPr>
        <w:widowControl w:val="0"/>
        <w:contextualSpacing/>
        <w:jc w:val="both"/>
        <w:rPr>
          <w:color w:val="000000"/>
        </w:rPr>
      </w:pPr>
      <w:r w:rsidRPr="00305307">
        <w:rPr>
          <w:color w:val="000000"/>
        </w:rPr>
        <w:t>Документы, удостоверяющие полномочия правопреемников и представителей лиц, включенных в список лиц, имеющих право на участие в Собрании (их копии, засвидетельствованные нотариально), прилагаются к направляемым этими лицами бюллетеням для голосования.</w:t>
      </w:r>
    </w:p>
    <w:p w14:paraId="1373EE12" w14:textId="556071FD" w:rsidR="007826EB" w:rsidRPr="00526682" w:rsidRDefault="007826EB" w:rsidP="00305307">
      <w:pPr>
        <w:widowControl w:val="0"/>
        <w:spacing w:before="120" w:after="120"/>
        <w:contextualSpacing/>
        <w:jc w:val="both"/>
        <w:rPr>
          <w:color w:val="000000"/>
        </w:rPr>
      </w:pPr>
      <w:r w:rsidRPr="00305307">
        <w:rPr>
          <w:color w:val="000000"/>
        </w:rPr>
        <w:t>В определении кворума Собрания и голосовании</w:t>
      </w:r>
      <w:r w:rsidRPr="00526682">
        <w:rPr>
          <w:color w:val="000000"/>
        </w:rPr>
        <w:t xml:space="preserve"> участвуют бюллетени, полученные Обществом (по указанным выше адресам) </w:t>
      </w:r>
      <w:r w:rsidR="006F5206" w:rsidRPr="00FC231D">
        <w:rPr>
          <w:color w:val="000000"/>
        </w:rPr>
        <w:t xml:space="preserve">до даты </w:t>
      </w:r>
      <w:r w:rsidR="00733DC4" w:rsidRPr="00FC237F">
        <w:rPr>
          <w:color w:val="000000"/>
        </w:rPr>
        <w:t>окончания приема бюллетеней</w:t>
      </w:r>
      <w:r w:rsidRPr="00FC231D">
        <w:rPr>
          <w:color w:val="000000"/>
        </w:rPr>
        <w:t>.</w:t>
      </w:r>
    </w:p>
    <w:p w14:paraId="6180F0B1" w14:textId="24B8EAF3" w:rsidR="007826EB" w:rsidRPr="00526682" w:rsidRDefault="007826EB" w:rsidP="00526682">
      <w:pPr>
        <w:widowControl w:val="0"/>
        <w:spacing w:before="60"/>
        <w:jc w:val="both"/>
        <w:rPr>
          <w:color w:val="000000"/>
        </w:rPr>
      </w:pPr>
      <w:r w:rsidRPr="00526682">
        <w:rPr>
          <w:color w:val="000000"/>
        </w:rPr>
        <w:t xml:space="preserve">Акционерам предоставляется возможность ознакомиться с материалами, предоставляемыми при подготовке к Собранию, </w:t>
      </w:r>
      <w:r w:rsidR="004633BB" w:rsidRPr="00314CD6">
        <w:t>на сайте ПАО «</w:t>
      </w:r>
      <w:r w:rsidR="004633BB">
        <w:t>Лензолото</w:t>
      </w:r>
      <w:r w:rsidR="004633BB" w:rsidRPr="00314CD6">
        <w:t xml:space="preserve">» в сети Интернет по адресу: </w:t>
      </w:r>
      <w:hyperlink r:id="rId14" w:history="1">
        <w:r w:rsidR="004633BB" w:rsidRPr="00660701">
          <w:rPr>
            <w:color w:val="0000FF"/>
            <w:u w:val="single"/>
          </w:rPr>
          <w:t>www.len-zoloto.r</w:t>
        </w:r>
        <w:r w:rsidR="004633BB" w:rsidRPr="00281FA3">
          <w:rPr>
            <w:rStyle w:val="aa"/>
            <w:color w:val="0033CC"/>
          </w:rPr>
          <w:t>u</w:t>
        </w:r>
      </w:hyperlink>
      <w:r w:rsidR="004633BB">
        <w:t xml:space="preserve">, а также </w:t>
      </w:r>
      <w:r w:rsidRPr="00526682">
        <w:rPr>
          <w:color w:val="000000"/>
        </w:rPr>
        <w:t xml:space="preserve">с 10:00 до 17:00 (по местному времени) по рабочим дням, начиная с </w:t>
      </w:r>
      <w:r w:rsidR="009125C3" w:rsidRPr="00C8547C">
        <w:rPr>
          <w:color w:val="000000"/>
        </w:rPr>
        <w:t xml:space="preserve">01 </w:t>
      </w:r>
      <w:r w:rsidR="009125C3">
        <w:rPr>
          <w:color w:val="000000"/>
        </w:rPr>
        <w:t>сентября</w:t>
      </w:r>
      <w:r w:rsidR="00305307">
        <w:rPr>
          <w:color w:val="000000"/>
        </w:rPr>
        <w:t xml:space="preserve"> 2020</w:t>
      </w:r>
      <w:r w:rsidRPr="00526682">
        <w:rPr>
          <w:color w:val="000000"/>
        </w:rPr>
        <w:t xml:space="preserve"> года, по следующ</w:t>
      </w:r>
      <w:r w:rsidR="00314CD6">
        <w:rPr>
          <w:color w:val="000000"/>
        </w:rPr>
        <w:t>ему</w:t>
      </w:r>
      <w:r w:rsidRPr="00526682">
        <w:rPr>
          <w:color w:val="000000"/>
        </w:rPr>
        <w:t xml:space="preserve"> адрес</w:t>
      </w:r>
      <w:r w:rsidR="00314CD6">
        <w:rPr>
          <w:color w:val="000000"/>
        </w:rPr>
        <w:t>у</w:t>
      </w:r>
      <w:r w:rsidRPr="00526682">
        <w:rPr>
          <w:color w:val="000000"/>
        </w:rPr>
        <w:t>:</w:t>
      </w:r>
    </w:p>
    <w:p w14:paraId="2A9EB36F" w14:textId="77777777" w:rsidR="007826EB" w:rsidRPr="00526682" w:rsidRDefault="007826EB" w:rsidP="007F25F2">
      <w:pPr>
        <w:widowControl w:val="0"/>
        <w:numPr>
          <w:ilvl w:val="0"/>
          <w:numId w:val="2"/>
        </w:numPr>
        <w:tabs>
          <w:tab w:val="num" w:pos="-1620"/>
        </w:tabs>
        <w:spacing w:after="120"/>
        <w:ind w:left="357"/>
        <w:jc w:val="both"/>
      </w:pPr>
      <w:r w:rsidRPr="00526682">
        <w:t>Российская Федерация, Иркутская область, город Бодайбо, ул. Мира, д. 4</w:t>
      </w:r>
      <w:r w:rsidR="00314CD6">
        <w:t>.</w:t>
      </w:r>
    </w:p>
    <w:p w14:paraId="255669D7" w14:textId="77777777" w:rsidR="007826EB" w:rsidRDefault="007826EB" w:rsidP="00526682">
      <w:pPr>
        <w:spacing w:after="120"/>
        <w:jc w:val="both"/>
      </w:pPr>
      <w:r w:rsidRPr="00526682">
        <w:t>В случае если зарегистрированным в реестре акционеров ПАО «Лензолото» лицом является номинальный держатель акций, информация (материалы), подлежащая предоставлению при подготовке к проведению Собрания, будет направлена в электронной форме (форме электронных документов) и предоставляться в соответствии с требованиями законодательства Российской Федерации о ценных бумагах для предоставления информации и материалов лицам, осуществляющим права по ценным бумагам.</w:t>
      </w:r>
    </w:p>
    <w:p w14:paraId="36E65CEA" w14:textId="77777777" w:rsidR="00281FA3" w:rsidRPr="008B276E" w:rsidRDefault="00281FA3" w:rsidP="00281FA3">
      <w:pPr>
        <w:keepNext/>
        <w:widowControl w:val="0"/>
        <w:spacing w:before="60" w:after="60"/>
        <w:jc w:val="both"/>
        <w:outlineLvl w:val="0"/>
        <w:rPr>
          <w:i/>
        </w:rPr>
      </w:pPr>
      <w:r w:rsidRPr="008B276E">
        <w:rPr>
          <w:i/>
        </w:rPr>
        <w:t>О правах акционера</w:t>
      </w:r>
    </w:p>
    <w:p w14:paraId="7F271FA3" w14:textId="6CABC474" w:rsidR="00B43BF7" w:rsidRDefault="00281FA3" w:rsidP="00281FA3">
      <w:pPr>
        <w:keepNext/>
        <w:widowControl w:val="0"/>
        <w:spacing w:before="60" w:after="60"/>
        <w:jc w:val="both"/>
        <w:outlineLvl w:val="0"/>
        <w:rPr>
          <w:b/>
          <w:bCs/>
        </w:rPr>
      </w:pPr>
      <w:r>
        <w:t xml:space="preserve">В случае </w:t>
      </w:r>
      <w:r w:rsidRPr="00133A3A">
        <w:t xml:space="preserve">принятия </w:t>
      </w:r>
      <w:r>
        <w:t>внеочередным О</w:t>
      </w:r>
      <w:r w:rsidRPr="00133A3A">
        <w:t>бщим собранием акционеров</w:t>
      </w:r>
      <w:r>
        <w:t xml:space="preserve"> ПАО «Лензолото»</w:t>
      </w:r>
      <w:r w:rsidRPr="00133A3A">
        <w:t xml:space="preserve"> решения о </w:t>
      </w:r>
      <w:r>
        <w:t>даче</w:t>
      </w:r>
      <w:r w:rsidRPr="00133A3A">
        <w:t xml:space="preserve"> согласи</w:t>
      </w:r>
      <w:r>
        <w:t>я</w:t>
      </w:r>
      <w:r w:rsidRPr="00133A3A">
        <w:t xml:space="preserve"> на совершение </w:t>
      </w:r>
      <w:r>
        <w:t>крупной сделки, в совершении которой имеется заинтересованность (вопрос №1 повестки дня),</w:t>
      </w:r>
      <w:r w:rsidRPr="00281FA3">
        <w:t xml:space="preserve"> </w:t>
      </w:r>
      <w:r>
        <w:t>а</w:t>
      </w:r>
      <w:r w:rsidR="00B43BF7">
        <w:t xml:space="preserve">кционеры ПАО «Лензолото», которые на внеочередном </w:t>
      </w:r>
      <w:r w:rsidR="00F03020">
        <w:t>О</w:t>
      </w:r>
      <w:r w:rsidR="00B43BF7">
        <w:t>бщем собрании акционеров ПАО «Лензолото» проголос</w:t>
      </w:r>
      <w:r>
        <w:t>овали</w:t>
      </w:r>
      <w:r w:rsidR="00B43BF7">
        <w:t xml:space="preserve"> «против» принятия решения о </w:t>
      </w:r>
      <w:r w:rsidR="0064508B">
        <w:t xml:space="preserve">даче </w:t>
      </w:r>
      <w:r w:rsidR="00B43BF7">
        <w:t>согласи</w:t>
      </w:r>
      <w:r w:rsidR="0064508B">
        <w:t>я</w:t>
      </w:r>
      <w:r w:rsidR="00B43BF7">
        <w:t xml:space="preserve"> на совершение крупной сделки</w:t>
      </w:r>
      <w:r w:rsidR="000E653C">
        <w:t>, в совершении которой имеется заинтересованность</w:t>
      </w:r>
      <w:r w:rsidR="00B43BF7">
        <w:t xml:space="preserve"> или не при</w:t>
      </w:r>
      <w:r>
        <w:t>нимали</w:t>
      </w:r>
      <w:r w:rsidR="00B43BF7">
        <w:t xml:space="preserve"> участие в голосовании по данному вопросу, в соответстви</w:t>
      </w:r>
      <w:r w:rsidR="00F03020">
        <w:t>и</w:t>
      </w:r>
      <w:r w:rsidR="00B43BF7">
        <w:t xml:space="preserve"> со статьями 75 и 76 Федерального закона «Об акционерных обществах» имеют право требовать выкупа всех или части принадлежащих им акций ПАО «Лензолото» по цене, определённой Советом директоров ПАО «Лензолото», в размере </w:t>
      </w:r>
      <w:r w:rsidR="000C2974" w:rsidRPr="000C2974">
        <w:t xml:space="preserve">19 567 (Девятнадцать тысяч пятьсот шестьдесят семь) </w:t>
      </w:r>
      <w:r w:rsidR="00B43BF7">
        <w:t xml:space="preserve">рублей за одну обыкновенную акцию, что соответствует рыночной стоимости одной обыкновенной именной акции ПАО «Лензолото», определённой </w:t>
      </w:r>
      <w:r w:rsidR="000C2974" w:rsidRPr="000C2974">
        <w:t>оценщиками Нестеровой А.Ю., заключившей трудовой договор с НАО «Евроэксперт» и являющейся членом СРО Ассоциация «Русское общество оценщиков» (регистрационный номер в реестре членов СРО №009440 от 13.04.2015г.)</w:t>
      </w:r>
      <w:r w:rsidR="006045B9" w:rsidRPr="00FA79DF">
        <w:t>,</w:t>
      </w:r>
      <w:r w:rsidR="000C2974" w:rsidRPr="000C2974">
        <w:t xml:space="preserve"> и Денисовой А.С., заключившей трудовой договор с НАО «Евроэксперт» и являющейся членом СРО Ассоциация «Русское общество оценщиков» (регистрационный номер в реестре членов СРО №009682 от 02.11.2015г. (Отчёт об оценке рыночной стоимости №95/01/20 от 10.08.2020г.)</w:t>
      </w:r>
      <w:r w:rsidR="000C2974">
        <w:t xml:space="preserve"> </w:t>
      </w:r>
      <w:r w:rsidR="00CD7945">
        <w:t xml:space="preserve">и не ниже </w:t>
      </w:r>
      <w:r w:rsidR="00CD7945" w:rsidRPr="009718C8">
        <w:t xml:space="preserve">средневзвешенной цены, определённой по результатам организованных торгов за шесть месяцев, предшествующих дате принятия решения о проведении </w:t>
      </w:r>
      <w:r w:rsidR="00CD7945" w:rsidRPr="009718C8">
        <w:lastRenderedPageBreak/>
        <w:t xml:space="preserve">внеочередного </w:t>
      </w:r>
      <w:r w:rsidR="00F322A1">
        <w:t>О</w:t>
      </w:r>
      <w:r w:rsidR="00CD7945" w:rsidRPr="009718C8">
        <w:t xml:space="preserve">бщего собрания акционеров ПАО «Лензолото», в повестку дня которого включён вопрос о даче согласия на совершение крупной сделки, в совершении которой имеется заинтересованность, голосование по которому может в соответствии с Федеральным законом «Об акционерных обществах» повлечь возникновение права требовать выкупа </w:t>
      </w:r>
      <w:r w:rsidR="00F322A1" w:rsidRPr="00F322A1">
        <w:t xml:space="preserve">Обществом </w:t>
      </w:r>
      <w:r w:rsidR="00CD7945" w:rsidRPr="009718C8">
        <w:t>акций.</w:t>
      </w:r>
      <w:r w:rsidR="00B43BF7">
        <w:t xml:space="preserve"> Список акционеров, имеющих право требовать выкупа принадлежащих им акций ПАО «Лензолото», составляется на основании данных, содержащихся в списке лиц, имевших право на участие во внеочередном Общем собрании акционеров ПАО «Лензолото» по состоянию на </w:t>
      </w:r>
      <w:r w:rsidR="000C2974" w:rsidRPr="000C2974">
        <w:t>2</w:t>
      </w:r>
      <w:r w:rsidR="00D465EF">
        <w:t>7</w:t>
      </w:r>
      <w:r w:rsidR="00B43BF7" w:rsidRPr="000C2974">
        <w:t xml:space="preserve"> августа 2020</w:t>
      </w:r>
      <w:r w:rsidR="00B43BF7">
        <w:t xml:space="preserve"> года, и предъявленных ПАО «Лензолото» требований акционеров о выкупе ПАО «Лензолото» принадлежащих им акций.</w:t>
      </w:r>
    </w:p>
    <w:p w14:paraId="1AF5BBCF" w14:textId="77777777" w:rsidR="00B43BF7" w:rsidRPr="00DD53F4" w:rsidRDefault="00B43BF7" w:rsidP="00DD53F4">
      <w:pPr>
        <w:spacing w:after="120"/>
        <w:jc w:val="both"/>
        <w:rPr>
          <w:i/>
        </w:rPr>
      </w:pPr>
      <w:r w:rsidRPr="00DD53F4">
        <w:rPr>
          <w:i/>
        </w:rPr>
        <w:t>Порядок осуществления выкупа</w:t>
      </w:r>
    </w:p>
    <w:p w14:paraId="6032B6F5" w14:textId="77777777" w:rsidR="00B43BF7" w:rsidRPr="00DD53F4" w:rsidRDefault="00E945F3" w:rsidP="00DD53F4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Arial" w:hAnsi="Arial" w:cs="Arial"/>
        </w:rPr>
      </w:pPr>
      <w:r>
        <w:t>Е</w:t>
      </w:r>
      <w:r w:rsidRPr="003A69E3">
        <w:t>сли акционер зарегистрирован в реестре акционеров Общества</w:t>
      </w:r>
      <w:r>
        <w:t>,</w:t>
      </w:r>
      <w:r w:rsidRPr="00E945F3">
        <w:rPr>
          <w:iCs/>
        </w:rPr>
        <w:t xml:space="preserve"> </w:t>
      </w:r>
      <w:r>
        <w:rPr>
          <w:iCs/>
        </w:rPr>
        <w:t>п</w:t>
      </w:r>
      <w:r w:rsidR="00317337" w:rsidRPr="00E945F3">
        <w:rPr>
          <w:iCs/>
        </w:rPr>
        <w:t xml:space="preserve">исьменное требование акционера </w:t>
      </w:r>
      <w:r w:rsidR="00B43BF7" w:rsidRPr="00E945F3">
        <w:rPr>
          <w:iCs/>
        </w:rPr>
        <w:t xml:space="preserve">ПАО «Лензолото» </w:t>
      </w:r>
      <w:r w:rsidR="00317337" w:rsidRPr="00E945F3">
        <w:rPr>
          <w:iCs/>
        </w:rPr>
        <w:t xml:space="preserve">о выкупе </w:t>
      </w:r>
      <w:r w:rsidR="00B43BF7" w:rsidRPr="00E945F3">
        <w:rPr>
          <w:iCs/>
        </w:rPr>
        <w:t xml:space="preserve">принадлежащих ему </w:t>
      </w:r>
      <w:r w:rsidR="00317337" w:rsidRPr="00E945F3">
        <w:rPr>
          <w:iCs/>
        </w:rPr>
        <w:t xml:space="preserve">акций </w:t>
      </w:r>
      <w:r w:rsidR="00B43BF7">
        <w:t>ПАО «Лензолото» («</w:t>
      </w:r>
      <w:r w:rsidR="00B43BF7" w:rsidRPr="00DD53F4">
        <w:rPr>
          <w:b/>
          <w:bCs/>
        </w:rPr>
        <w:t>Требование о выкупе</w:t>
      </w:r>
      <w:r w:rsidR="00B43BF7">
        <w:t>») направляется по почте или вручается под роспись по адресу АО «НРК – Р.О.С.Т.» («</w:t>
      </w:r>
      <w:r w:rsidR="00B43BF7" w:rsidRPr="00DD53F4">
        <w:rPr>
          <w:b/>
          <w:bCs/>
        </w:rPr>
        <w:t>Регистратор</w:t>
      </w:r>
      <w:r w:rsidR="00B43BF7">
        <w:t>») или любого из его филиалов</w:t>
      </w:r>
      <w:r w:rsidR="003A69E3">
        <w:t xml:space="preserve">, </w:t>
      </w:r>
      <w:r w:rsidR="003A69E3" w:rsidRPr="003A69E3">
        <w:t>а также</w:t>
      </w:r>
      <w:r w:rsidRPr="00DD53F4">
        <w:t xml:space="preserve">, если это предусмотрено правилами, в соответствии с которыми Регистратор осуществляет деятельность по ведению реестра, </w:t>
      </w:r>
      <w:r w:rsidR="003A69E3" w:rsidRPr="003A69E3">
        <w:t xml:space="preserve">путем направления электронного документа, подписанного квалифицированной электронной подписью. </w:t>
      </w:r>
      <w:r>
        <w:t xml:space="preserve">С адресами Регистратора и филиалов Регистратора можно ознакомиться на сайте Регистратора: </w:t>
      </w:r>
      <w:hyperlink r:id="rId15" w:history="1">
        <w:r w:rsidR="000E653C" w:rsidRPr="001438A8">
          <w:rPr>
            <w:rStyle w:val="aa"/>
          </w:rPr>
          <w:t>http://rrost.ru/</w:t>
        </w:r>
      </w:hyperlink>
      <w:r>
        <w:t>.</w:t>
      </w:r>
    </w:p>
    <w:p w14:paraId="14A1CF24" w14:textId="77777777" w:rsidR="00317337" w:rsidRPr="00B43BF7" w:rsidRDefault="003A69E3" w:rsidP="00DD53F4">
      <w:pPr>
        <w:spacing w:after="120"/>
        <w:jc w:val="both"/>
        <w:rPr>
          <w:iCs/>
        </w:rPr>
      </w:pPr>
      <w:r w:rsidRPr="003A69E3">
        <w:t>Если акционер не зарегистрирован в реестре акционеров Общества, право требовать выкупа осуществляется путем дачи соответствующих указаний (инструкций) лицу, которое осуществляет учет его прав на акции Общества.</w:t>
      </w:r>
    </w:p>
    <w:p w14:paraId="1E944E67" w14:textId="77777777" w:rsidR="00E945F3" w:rsidRPr="00F03020" w:rsidRDefault="00E945F3" w:rsidP="00DD53F4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0" w:firstLine="0"/>
        <w:jc w:val="both"/>
        <w:rPr>
          <w:iCs/>
        </w:rPr>
      </w:pPr>
      <w:r>
        <w:t xml:space="preserve">В Требовании о выкупе должны содержаться следующие данные: </w:t>
      </w:r>
    </w:p>
    <w:p w14:paraId="3A909358" w14:textId="77777777" w:rsidR="00E945F3" w:rsidRDefault="00E945F3" w:rsidP="00DD53F4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iCs/>
        </w:rPr>
      </w:pPr>
      <w:r>
        <w:t>сведения, позволяющие идентифицировать предъявившего Требование о выкупе акционера:</w:t>
      </w:r>
    </w:p>
    <w:p w14:paraId="57716D36" w14:textId="77777777" w:rsidR="00E945F3" w:rsidRPr="00F03020" w:rsidRDefault="00E945F3" w:rsidP="00DD53F4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1134" w:hanging="567"/>
        <w:jc w:val="both"/>
        <w:rPr>
          <w:iCs/>
        </w:rPr>
      </w:pPr>
      <w:r>
        <w:t xml:space="preserve">фамилия, имя, отчество акционера – физического лица / полное (фирменное) наименование акционера – юридического лица; </w:t>
      </w:r>
    </w:p>
    <w:p w14:paraId="35778D14" w14:textId="77777777" w:rsidR="00E945F3" w:rsidRPr="00F03020" w:rsidRDefault="00E945F3" w:rsidP="00DD53F4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1134" w:hanging="567"/>
        <w:jc w:val="both"/>
        <w:rPr>
          <w:iCs/>
        </w:rPr>
      </w:pPr>
      <w:r>
        <w:t>место жительства акционера – физического лица / адрес акционера – юридического лица</w:t>
      </w:r>
      <w:r w:rsidR="00834443">
        <w:t xml:space="preserve">, указанный в </w:t>
      </w:r>
      <w:r w:rsidR="00207C41">
        <w:t>Едином государственном реестре юридических лиц (</w:t>
      </w:r>
      <w:r w:rsidR="00834443">
        <w:t>ЕГРЮЛ</w:t>
      </w:r>
      <w:r w:rsidR="00207C41">
        <w:t>)</w:t>
      </w:r>
      <w:r>
        <w:t>;</w:t>
      </w:r>
    </w:p>
    <w:p w14:paraId="466C17A6" w14:textId="77777777" w:rsidR="001D3B86" w:rsidRPr="00F03020" w:rsidRDefault="00E945F3" w:rsidP="00DD53F4">
      <w:pPr>
        <w:numPr>
          <w:ilvl w:val="0"/>
          <w:numId w:val="9"/>
        </w:numPr>
        <w:autoSpaceDE w:val="0"/>
        <w:autoSpaceDN w:val="0"/>
        <w:adjustRightInd w:val="0"/>
        <w:spacing w:after="120"/>
        <w:ind w:left="1134" w:hanging="567"/>
        <w:jc w:val="both"/>
        <w:rPr>
          <w:iCs/>
        </w:rPr>
      </w:pPr>
      <w:r>
        <w:t>паспортные данные акционера – физического лица / основной государственный регистрационный номер (ОГРН) акционера – юридического лица</w:t>
      </w:r>
      <w:r w:rsidR="001D3B86">
        <w:t xml:space="preserve">, учреждённого в соответствии с законодательством Российской Федерации </w:t>
      </w:r>
      <w:r>
        <w:t>/ информация об органе, зарегистрировавшем иностранную организацию, регистрационный номер, дата и место</w:t>
      </w:r>
      <w:r w:rsidR="0083109F">
        <w:t xml:space="preserve"> </w:t>
      </w:r>
      <w:r>
        <w:t>регистрации акционера – юридического лица</w:t>
      </w:r>
      <w:r w:rsidR="001D3B86">
        <w:t>, учреждённого в соответствии с законодательством иностранного государства</w:t>
      </w:r>
      <w:r>
        <w:t>;</w:t>
      </w:r>
    </w:p>
    <w:p w14:paraId="3BD41DE9" w14:textId="77777777" w:rsidR="001D3B86" w:rsidRPr="00F03020" w:rsidRDefault="00E945F3" w:rsidP="00DD53F4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iCs/>
        </w:rPr>
      </w:pPr>
      <w:r>
        <w:t>количество, категория (тип) и государственный регистрационный номер выпуска акций, предъявляемых к выкупу;</w:t>
      </w:r>
    </w:p>
    <w:p w14:paraId="538C4EFB" w14:textId="77777777" w:rsidR="001D3B86" w:rsidRPr="00F03020" w:rsidRDefault="00E945F3" w:rsidP="00DD53F4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567" w:hanging="567"/>
        <w:jc w:val="both"/>
        <w:rPr>
          <w:iCs/>
        </w:rPr>
      </w:pPr>
      <w:r>
        <w:t xml:space="preserve">подпись акционера – физического лица или его уполномоченного представителя; подпись уполномоченного лица акционера – юридического лица и печать акционера – юридического лица (при её наличии). </w:t>
      </w:r>
    </w:p>
    <w:p w14:paraId="48BEDD22" w14:textId="4BD8BBE8" w:rsidR="001D3B86" w:rsidRDefault="00E945F3" w:rsidP="00DD53F4">
      <w:pPr>
        <w:autoSpaceDE w:val="0"/>
        <w:autoSpaceDN w:val="0"/>
        <w:adjustRightInd w:val="0"/>
        <w:spacing w:after="120"/>
        <w:jc w:val="both"/>
      </w:pPr>
      <w:r>
        <w:t>Если Требование о выкупе подписывается от имени акционера его уполномоченным представителем, к требованию должна быть приложена надлежащим образом оформленная доверенность либо иной документ, удостоверяющий соответствующие полномочия лица, подписавшего Требование о выкупе от имени акционера.</w:t>
      </w:r>
    </w:p>
    <w:p w14:paraId="5D36350C" w14:textId="77777777" w:rsidR="001D3B86" w:rsidRDefault="00E945F3" w:rsidP="00DD53F4">
      <w:pPr>
        <w:autoSpaceDE w:val="0"/>
        <w:autoSpaceDN w:val="0"/>
        <w:adjustRightInd w:val="0"/>
        <w:spacing w:after="120"/>
        <w:jc w:val="both"/>
      </w:pPr>
      <w:r>
        <w:t xml:space="preserve">Требования о выкупе, не подписанные акционером или надлежащим образом уполномоченным представителем акционера, а также Требования о выкупе, к которым не приложены документы, подтверждающие полномочия лица, подписавшего Требование о выкупе, на его подписание от имени акционера к рассмотрению не принимаются. </w:t>
      </w:r>
    </w:p>
    <w:p w14:paraId="3410B57B" w14:textId="18512E2E" w:rsidR="008B76EE" w:rsidRPr="00E945F3" w:rsidRDefault="00E945F3" w:rsidP="00DD53F4">
      <w:pPr>
        <w:autoSpaceDE w:val="0"/>
        <w:autoSpaceDN w:val="0"/>
        <w:adjustRightInd w:val="0"/>
        <w:spacing w:after="120"/>
        <w:jc w:val="both"/>
        <w:rPr>
          <w:iCs/>
        </w:rPr>
      </w:pPr>
      <w:r>
        <w:t xml:space="preserve">Рекомендуемая форма Требования о выкупе </w:t>
      </w:r>
      <w:r w:rsidR="00202C40">
        <w:t xml:space="preserve">публикуется </w:t>
      </w:r>
      <w:r>
        <w:t>на сайте ПАО «</w:t>
      </w:r>
      <w:r w:rsidR="001D3B86">
        <w:t>Лензолото</w:t>
      </w:r>
      <w:r>
        <w:t xml:space="preserve">» в сети Интернет по адресу </w:t>
      </w:r>
      <w:hyperlink r:id="rId16" w:history="1">
        <w:r w:rsidR="001D3B86" w:rsidRPr="00660701">
          <w:rPr>
            <w:color w:val="0000FF"/>
            <w:u w:val="single"/>
          </w:rPr>
          <w:t>www.len-zoloto.r</w:t>
        </w:r>
        <w:r w:rsidR="001D3B86" w:rsidRPr="00FA79DF">
          <w:rPr>
            <w:rStyle w:val="aa"/>
            <w:color w:val="0033CC"/>
          </w:rPr>
          <w:t>u</w:t>
        </w:r>
      </w:hyperlink>
      <w:r>
        <w:t>.</w:t>
      </w:r>
    </w:p>
    <w:p w14:paraId="5B1D4850" w14:textId="24C60A38" w:rsidR="001D3B86" w:rsidRPr="00F03020" w:rsidRDefault="003A69E3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 w:rsidRPr="003A69E3">
        <w:rPr>
          <w:iCs/>
        </w:rPr>
        <w:t xml:space="preserve">Требование о выкупе должно быть предъявлено не позднее 45 дней с даты принятия </w:t>
      </w:r>
      <w:r w:rsidR="0097621F">
        <w:rPr>
          <w:iCs/>
        </w:rPr>
        <w:t>внеочередным</w:t>
      </w:r>
      <w:r w:rsidRPr="003A69E3">
        <w:rPr>
          <w:iCs/>
        </w:rPr>
        <w:t xml:space="preserve"> </w:t>
      </w:r>
      <w:r w:rsidR="001D3B86">
        <w:rPr>
          <w:iCs/>
        </w:rPr>
        <w:t>С</w:t>
      </w:r>
      <w:r w:rsidRPr="003A69E3">
        <w:rPr>
          <w:iCs/>
        </w:rPr>
        <w:t>обранием решени</w:t>
      </w:r>
      <w:r w:rsidR="0097621F">
        <w:rPr>
          <w:iCs/>
        </w:rPr>
        <w:t>я</w:t>
      </w:r>
      <w:r w:rsidRPr="003A69E3">
        <w:rPr>
          <w:iCs/>
        </w:rPr>
        <w:t xml:space="preserve"> по вопросу </w:t>
      </w:r>
      <w:r w:rsidR="001D3B86">
        <w:rPr>
          <w:iCs/>
        </w:rPr>
        <w:t xml:space="preserve">о </w:t>
      </w:r>
      <w:r w:rsidR="007D2856">
        <w:rPr>
          <w:iCs/>
        </w:rPr>
        <w:t xml:space="preserve">даче </w:t>
      </w:r>
      <w:r w:rsidR="001D3B86">
        <w:rPr>
          <w:iCs/>
        </w:rPr>
        <w:t>согласи</w:t>
      </w:r>
      <w:r w:rsidR="007D2856">
        <w:rPr>
          <w:iCs/>
        </w:rPr>
        <w:t xml:space="preserve">я </w:t>
      </w:r>
      <w:r w:rsidR="001D3B86">
        <w:rPr>
          <w:iCs/>
        </w:rPr>
        <w:t xml:space="preserve">на </w:t>
      </w:r>
      <w:r w:rsidR="006B4C42">
        <w:rPr>
          <w:iCs/>
        </w:rPr>
        <w:t>совершение</w:t>
      </w:r>
      <w:r w:rsidR="001D3B86">
        <w:rPr>
          <w:iCs/>
        </w:rPr>
        <w:t xml:space="preserve"> крупной сделки </w:t>
      </w:r>
      <w:r w:rsidR="006B4C42">
        <w:rPr>
          <w:iCs/>
        </w:rPr>
        <w:t>(</w:t>
      </w:r>
      <w:r w:rsidR="001D3B86">
        <w:rPr>
          <w:iCs/>
        </w:rPr>
        <w:t xml:space="preserve">вопрос </w:t>
      </w:r>
      <w:r w:rsidR="0097621F">
        <w:rPr>
          <w:iCs/>
        </w:rPr>
        <w:t>№1</w:t>
      </w:r>
      <w:r w:rsidRPr="003A69E3">
        <w:rPr>
          <w:iCs/>
        </w:rPr>
        <w:t xml:space="preserve"> повестки дня</w:t>
      </w:r>
      <w:r w:rsidR="001D3B86">
        <w:rPr>
          <w:iCs/>
        </w:rPr>
        <w:t>)</w:t>
      </w:r>
      <w:r w:rsidRPr="003A69E3">
        <w:rPr>
          <w:iCs/>
        </w:rPr>
        <w:t>,</w:t>
      </w:r>
      <w:r w:rsidR="000E653C">
        <w:rPr>
          <w:iCs/>
        </w:rPr>
        <w:t xml:space="preserve"> в совершении которой имеется заинтересованность,</w:t>
      </w:r>
      <w:r w:rsidR="001D3B86">
        <w:rPr>
          <w:iCs/>
        </w:rPr>
        <w:t xml:space="preserve"> т.е. не позднее </w:t>
      </w:r>
      <w:r w:rsidR="00A97CED">
        <w:rPr>
          <w:iCs/>
        </w:rPr>
        <w:t>0</w:t>
      </w:r>
      <w:r w:rsidR="00932D07" w:rsidRPr="00FC237F">
        <w:rPr>
          <w:iCs/>
        </w:rPr>
        <w:t>5</w:t>
      </w:r>
      <w:r w:rsidR="001D3B86">
        <w:rPr>
          <w:iCs/>
        </w:rPr>
        <w:t xml:space="preserve"> </w:t>
      </w:r>
      <w:r w:rsidR="00A97CED">
        <w:rPr>
          <w:iCs/>
        </w:rPr>
        <w:t xml:space="preserve">ноября </w:t>
      </w:r>
      <w:r w:rsidR="001D3B86">
        <w:rPr>
          <w:iCs/>
        </w:rPr>
        <w:t>2020 года</w:t>
      </w:r>
      <w:r w:rsidRPr="003A69E3">
        <w:rPr>
          <w:iCs/>
        </w:rPr>
        <w:t xml:space="preserve">. </w:t>
      </w:r>
      <w:r w:rsidR="001D3B86">
        <w:t xml:space="preserve">Требования о выкупе, поступившие в ПАО «Лензолото» позже указанного срока или содержащие неполную или недостоверную информацию, к рассмотрению не принимаются. </w:t>
      </w:r>
    </w:p>
    <w:p w14:paraId="0D6BFAEF" w14:textId="77777777" w:rsidR="001D3B86" w:rsidRPr="001D3B86" w:rsidRDefault="001D3B86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>
        <w:t>Со дня получения Регистратором Требования о выкупе от акционера, зарегистрированного в реестре акционеров ПАО «Лензолото», и до дня внесения в реестр акционеров ПАО «Лензолото» записи о переходе прав на выкупаемые акции к ПАО «Лензолото» или до дня получения отзыва акционером Требования о выкупе, акционер не вправе распоряжаться предъявленными к выкупу акциями, в том числе передавать их в залог или обременять другими способами, о чём Регистратор без распоряжения акционера вносит запись об установлении такого ограничения по счету, на котором учитываются права на акции акционера, предъявившего Требование о выкупе.</w:t>
      </w:r>
    </w:p>
    <w:p w14:paraId="02865C73" w14:textId="77777777" w:rsidR="001D3B86" w:rsidRDefault="001D3B86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>
        <w:t>Со дня получения номинальным держателем акций от акционера указания (инструкции) об осуществлении им права требовать выкупа акций и до дня внесения записи о переходе прав на такие акции к ПАО «Лензолото» по счёту указанного номинального держателя или до дня получения номинальным держателем информации о получении Регистратором отзыва акционером Требования о выкупе, акционер не вправе распоряжаться предъявленными к выкупу акциями, в том числе передавать их в залог либо обременять другими способами, о чём номинальный держатель без поручения акционера вносит запись об установлении такого ограничения по счёту, на котором учитываются права на акции акционера, предъявившего такое требование</w:t>
      </w:r>
      <w:r w:rsidR="00204C46">
        <w:t>.</w:t>
      </w:r>
    </w:p>
    <w:p w14:paraId="77954F09" w14:textId="0B37D688" w:rsidR="00204C46" w:rsidRPr="00F03020" w:rsidRDefault="00204C46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>
        <w:t xml:space="preserve">Предъявленное Требование о выкупе может быть отозвано не позднее 45 дней с даты принятия Собранием решения о </w:t>
      </w:r>
      <w:r w:rsidR="007D2856">
        <w:t xml:space="preserve">даче </w:t>
      </w:r>
      <w:r>
        <w:t>согласи</w:t>
      </w:r>
      <w:r w:rsidR="007D2856">
        <w:t>я</w:t>
      </w:r>
      <w:r>
        <w:t xml:space="preserve"> на совершение крупной сделки (вопрос №1 повестки дня), </w:t>
      </w:r>
      <w:r w:rsidR="000E653C">
        <w:t xml:space="preserve">в совершении которой имеется </w:t>
      </w:r>
      <w:r w:rsidR="000E653C">
        <w:lastRenderedPageBreak/>
        <w:t xml:space="preserve">заинтересованность, </w:t>
      </w:r>
      <w:r>
        <w:t xml:space="preserve">т.е. не позднее </w:t>
      </w:r>
      <w:r w:rsidR="001B3229">
        <w:t>0</w:t>
      </w:r>
      <w:r w:rsidR="00932D07" w:rsidRPr="00FC237F">
        <w:t>5</w:t>
      </w:r>
      <w:r>
        <w:t xml:space="preserve"> </w:t>
      </w:r>
      <w:r w:rsidR="001B3229">
        <w:t xml:space="preserve">ноября </w:t>
      </w:r>
      <w:r>
        <w:t xml:space="preserve">2020 года. Отзыв акционером </w:t>
      </w:r>
      <w:r w:rsidR="00FC5C8B">
        <w:t>Т</w:t>
      </w:r>
      <w:r>
        <w:t>ребования о выкупе осуществляется в порядке, аналогичном порядку представления Требования о выкупе. Отзыв Требования о выкупе</w:t>
      </w:r>
      <w:r w:rsidR="00FC5C8B">
        <w:t xml:space="preserve"> </w:t>
      </w:r>
      <w:r>
        <w:t xml:space="preserve">допускается только в отношении всех предъявленных к выкупу акций. Требование о выкупе или его отзыв считается предъявленным Обществу в день его получения Регистратором от акционера, зарегистрированного в реестре акционеров ПАО «Лензолото», либо в день получения регистратором ПАО «Лензолото» от номинального держателя акций, зарегистрированного в реестре акционеров ПАО «Лензолото», сообщения, содержащего волеизъявление такого акционера. </w:t>
      </w:r>
    </w:p>
    <w:p w14:paraId="3606135E" w14:textId="23C3BDE2" w:rsidR="001D3B86" w:rsidRDefault="00204C46" w:rsidP="00DD53F4">
      <w:pPr>
        <w:spacing w:after="120"/>
        <w:jc w:val="both"/>
        <w:rPr>
          <w:iCs/>
        </w:rPr>
      </w:pPr>
      <w:r>
        <w:t xml:space="preserve">Рекомендуемая форма Отзыва Требования о выкупе </w:t>
      </w:r>
      <w:r w:rsidR="00202C40">
        <w:t xml:space="preserve">публикуется </w:t>
      </w:r>
      <w:r>
        <w:t>на сайте ПАО «</w:t>
      </w:r>
      <w:r w:rsidR="006C0858">
        <w:t>Лензолото</w:t>
      </w:r>
      <w:r>
        <w:t xml:space="preserve">» в сети Интернет по адресу </w:t>
      </w:r>
      <w:hyperlink r:id="rId17" w:history="1">
        <w:r w:rsidRPr="00660701">
          <w:rPr>
            <w:color w:val="0000FF"/>
            <w:u w:val="single"/>
          </w:rPr>
          <w:t>www.len-zoloto.r</w:t>
        </w:r>
        <w:r w:rsidRPr="00FA79DF">
          <w:rPr>
            <w:rStyle w:val="aa"/>
            <w:color w:val="0033CC"/>
          </w:rPr>
          <w:t>u</w:t>
        </w:r>
      </w:hyperlink>
      <w:r>
        <w:t>.</w:t>
      </w:r>
    </w:p>
    <w:p w14:paraId="2221DABC" w14:textId="77777777" w:rsidR="00204C46" w:rsidRPr="0097621F" w:rsidRDefault="00204C46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>
        <w:t xml:space="preserve">Выкуп акций у акционеров, предъявивших Требование о выкупе, будет осуществляться в течение 30 дней после истечения 45–дневного срока с даты принятия Собранием указанного выше решения о </w:t>
      </w:r>
      <w:r w:rsidR="007D2856">
        <w:t xml:space="preserve">даче </w:t>
      </w:r>
      <w:r>
        <w:t>согласи</w:t>
      </w:r>
      <w:r w:rsidR="007D2856">
        <w:t>я</w:t>
      </w:r>
      <w:r>
        <w:t xml:space="preserve"> на совершение крупной сделки</w:t>
      </w:r>
      <w:r w:rsidR="000E653C">
        <w:t>, в совершении которой имеется заинтересованность</w:t>
      </w:r>
      <w:r>
        <w:t>.</w:t>
      </w:r>
    </w:p>
    <w:p w14:paraId="07D1331F" w14:textId="77777777" w:rsidR="0097621F" w:rsidRPr="0097621F" w:rsidRDefault="0097621F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 w:rsidRPr="0097621F">
        <w:rPr>
          <w:iCs/>
        </w:rPr>
        <w:t xml:space="preserve">Совет директоров Общества не позднее чем через 50 дней со дня принятия </w:t>
      </w:r>
      <w:r w:rsidR="00204C46">
        <w:rPr>
          <w:iCs/>
        </w:rPr>
        <w:t>С</w:t>
      </w:r>
      <w:r w:rsidRPr="0097621F">
        <w:rPr>
          <w:iCs/>
        </w:rPr>
        <w:t xml:space="preserve">обранием </w:t>
      </w:r>
      <w:r w:rsidR="00204C46">
        <w:rPr>
          <w:iCs/>
        </w:rPr>
        <w:t xml:space="preserve">указанного выше решения о </w:t>
      </w:r>
      <w:r w:rsidR="007D2856">
        <w:rPr>
          <w:iCs/>
        </w:rPr>
        <w:t xml:space="preserve">даче </w:t>
      </w:r>
      <w:r w:rsidR="00204C46">
        <w:rPr>
          <w:iCs/>
        </w:rPr>
        <w:t>согласи</w:t>
      </w:r>
      <w:r w:rsidR="007D2856">
        <w:rPr>
          <w:iCs/>
        </w:rPr>
        <w:t>я</w:t>
      </w:r>
      <w:r w:rsidR="00204C46">
        <w:rPr>
          <w:iCs/>
        </w:rPr>
        <w:t xml:space="preserve"> на совершение крупной сделки</w:t>
      </w:r>
      <w:r w:rsidR="000E653C">
        <w:rPr>
          <w:iCs/>
        </w:rPr>
        <w:t>, в совершении которой имеется заинтересованность,</w:t>
      </w:r>
      <w:r w:rsidR="00204C46">
        <w:rPr>
          <w:iCs/>
        </w:rPr>
        <w:t xml:space="preserve"> </w:t>
      </w:r>
      <w:r w:rsidRPr="0097621F">
        <w:rPr>
          <w:iCs/>
        </w:rPr>
        <w:t xml:space="preserve">утверждает отчет об итогах предъявления акционерами Общества </w:t>
      </w:r>
      <w:r w:rsidR="00204C46">
        <w:rPr>
          <w:iCs/>
        </w:rPr>
        <w:t>Т</w:t>
      </w:r>
      <w:r w:rsidRPr="0097621F">
        <w:rPr>
          <w:iCs/>
        </w:rPr>
        <w:t xml:space="preserve">ребований о выкупе. </w:t>
      </w:r>
    </w:p>
    <w:p w14:paraId="7FA2D10C" w14:textId="77777777" w:rsidR="00204C46" w:rsidRDefault="00204C46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 w:rsidRPr="00DD53F4">
        <w:rPr>
          <w:iCs/>
        </w:rPr>
        <w:t xml:space="preserve">Выплата денежных средств в связи с выкупом </w:t>
      </w:r>
      <w:r>
        <w:rPr>
          <w:iCs/>
        </w:rPr>
        <w:t>О</w:t>
      </w:r>
      <w:r w:rsidRPr="00DD53F4">
        <w:rPr>
          <w:iCs/>
        </w:rPr>
        <w:t xml:space="preserve">бществом акций лицам, зарегистрированным в реестре акционеров </w:t>
      </w:r>
      <w:r>
        <w:rPr>
          <w:iCs/>
        </w:rPr>
        <w:t>О</w:t>
      </w:r>
      <w:r w:rsidRPr="00DD53F4">
        <w:rPr>
          <w:iCs/>
        </w:rPr>
        <w:t>бщества, осуществляется пут</w:t>
      </w:r>
      <w:r>
        <w:rPr>
          <w:iCs/>
        </w:rPr>
        <w:t>ё</w:t>
      </w:r>
      <w:r w:rsidRPr="00DD53F4">
        <w:rPr>
          <w:iCs/>
        </w:rPr>
        <w:t xml:space="preserve">м их перечисления на банковские счета, реквизиты которых имеются у </w:t>
      </w:r>
      <w:r>
        <w:rPr>
          <w:iCs/>
        </w:rPr>
        <w:t>Р</w:t>
      </w:r>
      <w:r w:rsidRPr="00DD53F4">
        <w:rPr>
          <w:iCs/>
        </w:rPr>
        <w:t>егистратора</w:t>
      </w:r>
      <w:r w:rsidR="008F0A92">
        <w:rPr>
          <w:iCs/>
        </w:rPr>
        <w:t>.</w:t>
      </w:r>
      <w:r w:rsidRPr="00DD53F4">
        <w:rPr>
          <w:iCs/>
        </w:rPr>
        <w:t xml:space="preserve"> </w:t>
      </w:r>
      <w:r w:rsidR="0097621F" w:rsidRPr="0097621F">
        <w:rPr>
          <w:iCs/>
        </w:rPr>
        <w:t xml:space="preserve">При отсутствии информации о реквизитах банковского счета или невозможности зачисления денежных средств на банковский счет по обстоятельствам, не зависящим от Общества, соответствующие денежные средства за выкупленные акции перечисляются в депозит нотариуса по месту нахождения Общества. </w:t>
      </w:r>
    </w:p>
    <w:p w14:paraId="243AC0AF" w14:textId="77777777" w:rsidR="0097621F" w:rsidRPr="0097621F" w:rsidRDefault="0097621F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 w:rsidRPr="0097621F">
        <w:rPr>
          <w:iCs/>
        </w:rPr>
        <w:t>Выплата денежных средств за выкупленные акции лицам, не зарегистрированным в реестре акционеров Общества, осуществляется путем их перечисления на банковский счет номинального держателя акций, зарегистрированного в реестре акционеров Общества.</w:t>
      </w:r>
    </w:p>
    <w:p w14:paraId="7CFEAED8" w14:textId="77777777" w:rsidR="0097621F" w:rsidRPr="0097621F" w:rsidRDefault="0097621F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 w:rsidRPr="0097621F">
        <w:rPr>
          <w:iCs/>
        </w:rPr>
        <w:t>Регистратор Общества вносит в реестр записи о переходе прав</w:t>
      </w:r>
      <w:r w:rsidR="00204C46">
        <w:rPr>
          <w:iCs/>
        </w:rPr>
        <w:t xml:space="preserve"> </w:t>
      </w:r>
      <w:r w:rsidRPr="0097621F">
        <w:rPr>
          <w:iCs/>
        </w:rPr>
        <w:t xml:space="preserve">на выкупленные Обществом акции на основании утвержденного Советом директоров Общества </w:t>
      </w:r>
      <w:r>
        <w:rPr>
          <w:iCs/>
        </w:rPr>
        <w:t>о</w:t>
      </w:r>
      <w:r w:rsidRPr="0097621F">
        <w:rPr>
          <w:iCs/>
        </w:rPr>
        <w:t xml:space="preserve">тчета об итогах предъявления акционерами </w:t>
      </w:r>
      <w:r w:rsidR="00204C46">
        <w:rPr>
          <w:iCs/>
        </w:rPr>
        <w:t>Т</w:t>
      </w:r>
      <w:r w:rsidRPr="0097621F">
        <w:rPr>
          <w:iCs/>
        </w:rPr>
        <w:t xml:space="preserve">ребований о выкупе и документов, подтверждающих исполнение Обществом обязанности по выплате денежных средств акционерам, предъявившим </w:t>
      </w:r>
      <w:r w:rsidR="008A1DF5">
        <w:rPr>
          <w:iCs/>
        </w:rPr>
        <w:t>Т</w:t>
      </w:r>
      <w:r w:rsidRPr="0097621F">
        <w:rPr>
          <w:iCs/>
        </w:rPr>
        <w:t>ребования о выкупе</w:t>
      </w:r>
      <w:r w:rsidR="008A1DF5">
        <w:rPr>
          <w:iCs/>
        </w:rPr>
        <w:t>, без распоряжения лица, зарегистрированного в реестре акционеров Общества</w:t>
      </w:r>
      <w:r w:rsidRPr="0097621F">
        <w:rPr>
          <w:iCs/>
        </w:rPr>
        <w:t>.</w:t>
      </w:r>
    </w:p>
    <w:p w14:paraId="51869A4A" w14:textId="77777777" w:rsidR="0097621F" w:rsidRPr="0097621F" w:rsidRDefault="0097621F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 w:rsidRPr="0097621F">
        <w:rPr>
          <w:iCs/>
        </w:rPr>
        <w:t>В случае учета прав на акции номинальным держателем записи о переходе прав на выкупаемые акции к Обществу осуществляются Регистратором на основании распоряжения номинального держателя акций, зарегистрированного в реестре акционеров Общества</w:t>
      </w:r>
      <w:r w:rsidR="008A1DF5">
        <w:rPr>
          <w:iCs/>
        </w:rPr>
        <w:t xml:space="preserve">, о передаче акций Обществу и в </w:t>
      </w:r>
      <w:r w:rsidR="008A1DF5" w:rsidRPr="00DD53F4">
        <w:rPr>
          <w:iCs/>
        </w:rPr>
        <w:t>соответствии с утверждённым Советом директоров Общества отчётом об итогах предъявления Требований о выкупе</w:t>
      </w:r>
      <w:r w:rsidRPr="0097621F">
        <w:rPr>
          <w:iCs/>
        </w:rPr>
        <w:t xml:space="preserve">. </w:t>
      </w:r>
    </w:p>
    <w:p w14:paraId="33D9F29C" w14:textId="77777777" w:rsidR="0097621F" w:rsidRPr="0097621F" w:rsidRDefault="0097621F" w:rsidP="00DD53F4">
      <w:pPr>
        <w:numPr>
          <w:ilvl w:val="0"/>
          <w:numId w:val="7"/>
        </w:numPr>
        <w:spacing w:after="120"/>
        <w:ind w:left="0" w:firstLine="0"/>
        <w:jc w:val="both"/>
        <w:rPr>
          <w:iCs/>
        </w:rPr>
      </w:pPr>
      <w:r w:rsidRPr="0097621F">
        <w:rPr>
          <w:iCs/>
        </w:rPr>
        <w:t>В соответствии с</w:t>
      </w:r>
      <w:r w:rsidR="008A1DF5">
        <w:rPr>
          <w:iCs/>
        </w:rPr>
        <w:t xml:space="preserve"> пунктом 5</w:t>
      </w:r>
      <w:r w:rsidRPr="0097621F">
        <w:rPr>
          <w:iCs/>
        </w:rPr>
        <w:t xml:space="preserve"> стат</w:t>
      </w:r>
      <w:r w:rsidR="008A1DF5">
        <w:rPr>
          <w:iCs/>
        </w:rPr>
        <w:t>ьи</w:t>
      </w:r>
      <w:r w:rsidRPr="0097621F">
        <w:rPr>
          <w:iCs/>
        </w:rPr>
        <w:t xml:space="preserve"> 76 Федерального закона «Об акционерных обществах» общая сумма средств, направляемых Обществом на выкуп акций, не может превышать 10</w:t>
      </w:r>
      <w:r w:rsidR="008A1DF5">
        <w:rPr>
          <w:iCs/>
        </w:rPr>
        <w:t>%</w:t>
      </w:r>
      <w:r w:rsidRPr="0097621F">
        <w:rPr>
          <w:iCs/>
        </w:rPr>
        <w:t xml:space="preserve"> стоимости чистых активов Общества на дату принятия </w:t>
      </w:r>
      <w:r w:rsidR="008A1DF5">
        <w:rPr>
          <w:iCs/>
        </w:rPr>
        <w:t>С</w:t>
      </w:r>
      <w:r w:rsidRPr="0097621F">
        <w:rPr>
          <w:iCs/>
        </w:rPr>
        <w:t xml:space="preserve">обранием решения </w:t>
      </w:r>
      <w:r w:rsidR="008A1DF5">
        <w:rPr>
          <w:iCs/>
        </w:rPr>
        <w:t xml:space="preserve">о </w:t>
      </w:r>
      <w:r w:rsidR="00C07444">
        <w:rPr>
          <w:iCs/>
        </w:rPr>
        <w:t xml:space="preserve">даче </w:t>
      </w:r>
      <w:r w:rsidR="008A1DF5">
        <w:rPr>
          <w:iCs/>
        </w:rPr>
        <w:t>согласи</w:t>
      </w:r>
      <w:r w:rsidR="00C07444">
        <w:rPr>
          <w:iCs/>
        </w:rPr>
        <w:t>я</w:t>
      </w:r>
      <w:r w:rsidR="008A1DF5">
        <w:rPr>
          <w:iCs/>
        </w:rPr>
        <w:t xml:space="preserve"> на совершение крупной сделки</w:t>
      </w:r>
      <w:r w:rsidR="000E653C">
        <w:rPr>
          <w:iCs/>
        </w:rPr>
        <w:t>, в совершении которой имеется заинтересованность</w:t>
      </w:r>
      <w:r w:rsidR="008A1DF5">
        <w:rPr>
          <w:iCs/>
        </w:rPr>
        <w:t xml:space="preserve"> (</w:t>
      </w:r>
      <w:r w:rsidRPr="0097621F">
        <w:rPr>
          <w:iCs/>
        </w:rPr>
        <w:t xml:space="preserve">вопрос </w:t>
      </w:r>
      <w:r w:rsidR="00811C6B">
        <w:rPr>
          <w:iCs/>
        </w:rPr>
        <w:t>№1</w:t>
      </w:r>
      <w:r w:rsidRPr="0097621F">
        <w:rPr>
          <w:iCs/>
        </w:rPr>
        <w:t xml:space="preserve"> повестки дня</w:t>
      </w:r>
      <w:r w:rsidR="008A1DF5">
        <w:rPr>
          <w:iCs/>
        </w:rPr>
        <w:t>)</w:t>
      </w:r>
      <w:r w:rsidRPr="0097621F">
        <w:rPr>
          <w:iCs/>
        </w:rPr>
        <w:t>. В случае если общее количество акций, в отношении которых заявлены требования о выкупе, превышает количество акций, которое может быть выкуплено с учетом установленного выше ограничения, акции выкупаются у акционеров пропорционально заявленным требованиям.</w:t>
      </w:r>
    </w:p>
    <w:p w14:paraId="4B3D0976" w14:textId="351A7927" w:rsidR="00317337" w:rsidRPr="00CE630C" w:rsidRDefault="0097621F" w:rsidP="00DB4233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Arial" w:hAnsi="Arial" w:cs="Arial"/>
        </w:rPr>
      </w:pPr>
      <w:r w:rsidRPr="00CE630C">
        <w:rPr>
          <w:iCs/>
        </w:rPr>
        <w:t xml:space="preserve">По всем вопросам, касающимся выкупа акций, акционеры Общества могут обращаться в рабочие дни по </w:t>
      </w:r>
      <w:r w:rsidR="00DB4233" w:rsidRPr="00CE630C">
        <w:t>адресу АО «НРК – Р.О.С.Т.» («</w:t>
      </w:r>
      <w:r w:rsidR="00DB4233" w:rsidRPr="00CE630C">
        <w:rPr>
          <w:b/>
          <w:bCs/>
        </w:rPr>
        <w:t>Регистратор</w:t>
      </w:r>
      <w:r w:rsidR="00DB4233" w:rsidRPr="00CE630C">
        <w:t>») или любого из его филиалов</w:t>
      </w:r>
      <w:r w:rsidR="00B8198D" w:rsidRPr="00CE630C">
        <w:t>. С</w:t>
      </w:r>
      <w:r w:rsidR="00DB4233" w:rsidRPr="00CE630C">
        <w:t xml:space="preserve"> адресами Регистратора и филиалов Регистратора можно ознакомиться на сайте Регистратора</w:t>
      </w:r>
      <w:r w:rsidR="00B8198D" w:rsidRPr="00CE630C">
        <w:t xml:space="preserve"> по адресу</w:t>
      </w:r>
      <w:r w:rsidR="00DB4233" w:rsidRPr="00CE630C">
        <w:t xml:space="preserve">: </w:t>
      </w:r>
      <w:hyperlink r:id="rId18" w:history="1">
        <w:r w:rsidR="00DB4233" w:rsidRPr="00CE630C">
          <w:rPr>
            <w:rStyle w:val="aa"/>
          </w:rPr>
          <w:t>http://rrost.ru/</w:t>
        </w:r>
      </w:hyperlink>
      <w:r w:rsidR="00DB4233" w:rsidRPr="00CE630C">
        <w:t>.</w:t>
      </w:r>
      <w:r w:rsidR="00B8198D" w:rsidRPr="00CE630C">
        <w:t xml:space="preserve"> </w:t>
      </w:r>
      <w:r w:rsidRPr="00CE630C">
        <w:rPr>
          <w:iCs/>
        </w:rPr>
        <w:t>Контактные телефоны:</w:t>
      </w:r>
      <w:r w:rsidR="00792E62" w:rsidRPr="00CE630C">
        <w:rPr>
          <w:iCs/>
        </w:rPr>
        <w:t xml:space="preserve"> </w:t>
      </w:r>
      <w:r w:rsidR="00215E85" w:rsidRPr="00CE630C">
        <w:rPr>
          <w:iCs/>
        </w:rPr>
        <w:t>+7(495)780-73-63,</w:t>
      </w:r>
      <w:r w:rsidR="00202C40">
        <w:rPr>
          <w:iCs/>
        </w:rPr>
        <w:t xml:space="preserve"> </w:t>
      </w:r>
      <w:r w:rsidR="00215E85" w:rsidRPr="00CE630C">
        <w:rPr>
          <w:iCs/>
        </w:rPr>
        <w:t>+7(495)989-76-50</w:t>
      </w:r>
      <w:r w:rsidRPr="00CE630C">
        <w:rPr>
          <w:iCs/>
        </w:rPr>
        <w:t>.</w:t>
      </w:r>
    </w:p>
    <w:p w14:paraId="7FA0D5F2" w14:textId="77777777" w:rsidR="008A1DF5" w:rsidRPr="00DD53F4" w:rsidRDefault="008A1DF5" w:rsidP="00DD53F4">
      <w:pPr>
        <w:keepNext/>
        <w:widowControl w:val="0"/>
        <w:spacing w:before="60" w:after="120"/>
        <w:jc w:val="both"/>
        <w:outlineLvl w:val="0"/>
        <w:rPr>
          <w:b/>
          <w:bCs/>
        </w:rPr>
      </w:pPr>
      <w:r w:rsidRPr="00DD53F4">
        <w:rPr>
          <w:b/>
          <w:bCs/>
        </w:rPr>
        <w:t xml:space="preserve">Уважаемые акционеры, просим обратить внимание: </w:t>
      </w:r>
    </w:p>
    <w:p w14:paraId="583C9C33" w14:textId="1806C2C1" w:rsidR="008A1DF5" w:rsidRPr="00DD53F4" w:rsidRDefault="001C77FF" w:rsidP="00DD53F4">
      <w:pPr>
        <w:keepNext/>
        <w:widowControl w:val="0"/>
        <w:spacing w:before="60" w:after="120"/>
        <w:jc w:val="both"/>
        <w:outlineLvl w:val="0"/>
      </w:pPr>
      <w:r>
        <w:t xml:space="preserve">1. </w:t>
      </w:r>
      <w:r w:rsidR="008A1DF5">
        <w:t xml:space="preserve">В соответствии с абзацем 3 подпункта 3 пункта 1 статьи 7 Федерального закона от 07 августа 2001 года №115-ФЗ «О противодействии легализации (отмыванию) доходов, полученных преступным путем, и финансированию терроризма» Регистратор обязан обновлять информацию о клиентах, </w:t>
      </w:r>
      <w:r w:rsidR="008A1DF5" w:rsidRPr="00DD53F4">
        <w:t>которым открыты лицевые счета в реестре владельцев ценных бумаг, представителях клиентов, выгодоприобретателях и бенефициарных владельцах не реже одного раза в три года, а в случае возникновения сомнений в достоверности и точности ранее полученной информации - в течение семи рабочих дней, следующих за днем возникновения таких сомнений.</w:t>
      </w:r>
    </w:p>
    <w:p w14:paraId="284130F6" w14:textId="77777777" w:rsidR="008A1DF5" w:rsidRPr="006147A1" w:rsidRDefault="008A1DF5" w:rsidP="00DD53F4">
      <w:pPr>
        <w:keepNext/>
        <w:widowControl w:val="0"/>
        <w:spacing w:before="60" w:after="120"/>
        <w:jc w:val="both"/>
        <w:outlineLvl w:val="0"/>
      </w:pPr>
      <w:r>
        <w:t xml:space="preserve">Обновление информации производится путём предоставления Регистратору вновь заполненной анкеты зарегистрированного лица с необходимыми приложениями. В случае изменения реквизитов лицевого счета акционера (ФИО, паспортных данных, места жительства, </w:t>
      </w:r>
      <w:r w:rsidRPr="00DD53F4">
        <w:rPr>
          <w:u w:val="single"/>
        </w:rPr>
        <w:t>банковских реквизитов</w:t>
      </w:r>
      <w:r>
        <w:t xml:space="preserve"> и т.п.) перед подачей Требования о выкупе рекомендуем Вам обратиться по месту учёта прав на акции для актуализации данных.</w:t>
      </w:r>
    </w:p>
    <w:p w14:paraId="68001E70" w14:textId="77777777" w:rsidR="005C645B" w:rsidRDefault="005C645B" w:rsidP="00DD53F4">
      <w:pPr>
        <w:spacing w:after="120"/>
        <w:jc w:val="both"/>
      </w:pPr>
      <w:r>
        <w:t xml:space="preserve">В случае, если зарегистрированными лицами не будет представлена информация об изменении соответствующих данных или будет представлена неполная или недостоверная информация об изменении указанных данных, требование акционера о выкупе акций может быть не удовлетворено, при этом ПАО «Лензолото» и Регистратор не несут ответственности за причинённые в связи с этим убытки. </w:t>
      </w:r>
    </w:p>
    <w:p w14:paraId="60033B79" w14:textId="36ED7480" w:rsidR="008B76EE" w:rsidRDefault="00F32C0E" w:rsidP="00F32C0E">
      <w:pPr>
        <w:spacing w:after="120"/>
        <w:jc w:val="both"/>
      </w:pPr>
      <w:r>
        <w:t xml:space="preserve">2. </w:t>
      </w:r>
      <w:r w:rsidR="005C645B">
        <w:t xml:space="preserve">Все расходы по оплате услуг Регистратора по внесению в реестр акционеров ПАО «Лензолото» записи о переходе прав на акции к ПАО «Лензолото» несёт ПАО «Лензолото». Все иные расходы, связанные с переходом прав на акции к ПАО «Лензолото», в том числе, расходы по оплате услуг депозитария, если права акционеров на акции учитываются в депозитарии, а также расходы по оплате услуг Регистратора по внесению изменений в информацию лицевых счетов </w:t>
      </w:r>
      <w:r w:rsidR="005C645B">
        <w:lastRenderedPageBreak/>
        <w:t>акционеров в реестре акционеров ПАО «Лензолото» (если оказание таких услуг по внесению изменений в информацию лицевых счетов потребуется), акционеры несут самостоятельно.</w:t>
      </w:r>
    </w:p>
    <w:p w14:paraId="67A28CD1" w14:textId="56625C50" w:rsidR="00FF7975" w:rsidRDefault="00F32C0E" w:rsidP="00FF7975">
      <w:pPr>
        <w:spacing w:after="120"/>
        <w:jc w:val="both"/>
      </w:pPr>
      <w:r>
        <w:t xml:space="preserve">3. </w:t>
      </w:r>
      <w:r w:rsidR="00DB14C2" w:rsidRPr="00DB14C2">
        <w:t>Общество, выкупающее акци</w:t>
      </w:r>
      <w:r w:rsidR="00C224AE">
        <w:t>и</w:t>
      </w:r>
      <w:r w:rsidR="00DB14C2" w:rsidRPr="00DB14C2">
        <w:t xml:space="preserve"> у физических лиц, предъявивших Требование о выкупе</w:t>
      </w:r>
      <w:r w:rsidR="00FF7975">
        <w:t>, признается налоговым агентом по налогу на доходы физических лиц (</w:t>
      </w:r>
      <w:r w:rsidR="00766327">
        <w:t>«</w:t>
      </w:r>
      <w:r w:rsidR="00FF7975" w:rsidRPr="00FA79DF">
        <w:rPr>
          <w:b/>
          <w:bCs/>
        </w:rPr>
        <w:t>Налог</w:t>
      </w:r>
      <w:r w:rsidR="00766327">
        <w:t>»)</w:t>
      </w:r>
      <w:r w:rsidR="00FF7975">
        <w:t xml:space="preserve"> в отношении указанн</w:t>
      </w:r>
      <w:r w:rsidR="006045B9">
        <w:t>ого</w:t>
      </w:r>
      <w:r w:rsidR="00FF7975">
        <w:t xml:space="preserve"> доход</w:t>
      </w:r>
      <w:r w:rsidR="006045B9">
        <w:t>а</w:t>
      </w:r>
      <w:r w:rsidR="00FF7975">
        <w:t>, за исключением случаев, когда операции по продаже акций Обществу в интересах акционера - физического лица осуществляются</w:t>
      </w:r>
      <w:r w:rsidR="006045B9">
        <w:t xml:space="preserve"> </w:t>
      </w:r>
      <w:r w:rsidR="00FF7975">
        <w:t>брокером, доверительным управляющим, действующими в интересах акционера, а также за исключением иных случаев, перечисленных в пункте 2 статьи 226.1 Налогового кодекса Российской Федерации.</w:t>
      </w:r>
    </w:p>
    <w:p w14:paraId="62011A58" w14:textId="582C22EA" w:rsidR="00FF7975" w:rsidRDefault="00FF7975" w:rsidP="00FF7975">
      <w:pPr>
        <w:spacing w:after="120"/>
        <w:jc w:val="both"/>
      </w:pPr>
      <w:r>
        <w:t>При исполнении обязанностей налогового агента по Налогу Общество осуществляет исчисление, удержание из причитающегося акционеру дохода</w:t>
      </w:r>
      <w:r w:rsidR="00766327">
        <w:t xml:space="preserve"> </w:t>
      </w:r>
      <w:r>
        <w:t xml:space="preserve">и уплату в бюджет Налога. </w:t>
      </w:r>
    </w:p>
    <w:p w14:paraId="5F5C9BCD" w14:textId="1D1BCA1C" w:rsidR="00FF7975" w:rsidRDefault="00FF7975" w:rsidP="00FF7975">
      <w:pPr>
        <w:spacing w:after="120"/>
        <w:jc w:val="both"/>
      </w:pPr>
      <w:r>
        <w:t>Налоговая база по Налогу</w:t>
      </w:r>
      <w:r w:rsidR="00DB14C2">
        <w:t xml:space="preserve"> </w:t>
      </w:r>
      <w:r w:rsidR="00DB14C2" w:rsidRPr="00DB14C2">
        <w:t xml:space="preserve">(сумма, с которой удерживается </w:t>
      </w:r>
      <w:r w:rsidR="00DB14C2">
        <w:t>Н</w:t>
      </w:r>
      <w:r w:rsidR="00DB14C2" w:rsidRPr="00DB14C2">
        <w:t>алог)</w:t>
      </w:r>
      <w:r>
        <w:t xml:space="preserve"> определяется как положительная разница между доходами от реализации акций и фактически понесенными и документально подтвержденным</w:t>
      </w:r>
      <w:r w:rsidR="00DB14C2">
        <w:t>и</w:t>
      </w:r>
      <w:r>
        <w:t xml:space="preserve"> расходами акционера по операциям</w:t>
      </w:r>
      <w:r w:rsidR="00983BCD">
        <w:t>, связанным с приобретением и реализацией отчуждаемых</w:t>
      </w:r>
      <w:r>
        <w:t xml:space="preserve"> акци</w:t>
      </w:r>
      <w:r w:rsidR="00983BCD">
        <w:t>й</w:t>
      </w:r>
      <w:r>
        <w:t xml:space="preserve">. </w:t>
      </w:r>
      <w:r w:rsidR="00983BCD">
        <w:t xml:space="preserve">Указанные расходы будут учитываться </w:t>
      </w:r>
      <w:r>
        <w:t>Общество</w:t>
      </w:r>
      <w:r w:rsidR="00983BCD">
        <w:t>м</w:t>
      </w:r>
      <w:r>
        <w:t xml:space="preserve"> при исчислении налоговой базы по Налогу на основании заявления акционера</w:t>
      </w:r>
      <w:r w:rsidR="00983BCD">
        <w:t xml:space="preserve">, к которому необходимо будет приложить </w:t>
      </w:r>
      <w:r>
        <w:t>оригиналы или надлежащим образом заверенные копии документов, подтверждающи</w:t>
      </w:r>
      <w:r w:rsidR="0024684A">
        <w:t>х</w:t>
      </w:r>
      <w:r>
        <w:t xml:space="preserve"> такие расходы. </w:t>
      </w:r>
      <w:r w:rsidR="00983BCD">
        <w:t>В определенных случаях акционер – физическое лицо также может претендовать на применение налоговых льгот, предусмотренных Налоговым кодексом Российской Федерации.</w:t>
      </w:r>
    </w:p>
    <w:p w14:paraId="7ED1EEA5" w14:textId="77777777" w:rsidR="00FF7975" w:rsidRDefault="00FF7975" w:rsidP="00FF7975">
      <w:pPr>
        <w:spacing w:after="120"/>
        <w:jc w:val="both"/>
      </w:pPr>
      <w:r>
        <w:t xml:space="preserve">К указанной налоговой базе Обществом будет применена налоговая ставка: </w:t>
      </w:r>
    </w:p>
    <w:p w14:paraId="56BD34B7" w14:textId="77777777" w:rsidR="00FF7975" w:rsidRDefault="00FF7975" w:rsidP="00FF7975">
      <w:pPr>
        <w:spacing w:after="120"/>
        <w:jc w:val="both"/>
      </w:pPr>
      <w:r>
        <w:t>a) для физических лиц, признаваемых налоговыми резидентами России, - 13%,</w:t>
      </w:r>
    </w:p>
    <w:p w14:paraId="339C253A" w14:textId="4D97D264" w:rsidR="00FF7975" w:rsidRDefault="00FF7975" w:rsidP="00FF7975">
      <w:pPr>
        <w:spacing w:after="120"/>
        <w:jc w:val="both"/>
      </w:pPr>
      <w:r>
        <w:t xml:space="preserve">b) для физических лиц, не признаваемых налоговыми резидентами России, – </w:t>
      </w:r>
      <w:r w:rsidR="00760B4F">
        <w:t>30</w:t>
      </w:r>
      <w:r>
        <w:t>%, если иная ставка не установлена применимым международным налоговым соглашением.</w:t>
      </w:r>
    </w:p>
    <w:p w14:paraId="3FD6F685" w14:textId="3955DBA0" w:rsidR="00DB14C2" w:rsidRDefault="00FF7975" w:rsidP="00DB14C2">
      <w:pPr>
        <w:spacing w:after="120"/>
        <w:jc w:val="both"/>
      </w:pPr>
      <w:r>
        <w:t xml:space="preserve">Для правильного исчисления суммы Налога </w:t>
      </w:r>
      <w:r w:rsidR="00983BCD">
        <w:t xml:space="preserve">и применения налоговых льгот </w:t>
      </w:r>
      <w:r>
        <w:t xml:space="preserve">Общество </w:t>
      </w:r>
      <w:r w:rsidR="0024684A">
        <w:t xml:space="preserve">рекомендует </w:t>
      </w:r>
      <w:r>
        <w:t>акционер</w:t>
      </w:r>
      <w:r w:rsidR="0024684A">
        <w:t>ам</w:t>
      </w:r>
      <w:r>
        <w:t xml:space="preserve"> – физически</w:t>
      </w:r>
      <w:r w:rsidR="0024684A">
        <w:t>м</w:t>
      </w:r>
      <w:r>
        <w:t xml:space="preserve"> лиц</w:t>
      </w:r>
      <w:r w:rsidR="0024684A">
        <w:t>ам предоставить</w:t>
      </w:r>
      <w:r>
        <w:t xml:space="preserve"> </w:t>
      </w:r>
      <w:r w:rsidR="00382886">
        <w:t>Обществу</w:t>
      </w:r>
      <w:r w:rsidR="00A9384E" w:rsidRPr="00A9384E">
        <w:t xml:space="preserve"> </w:t>
      </w:r>
      <w:r w:rsidR="00393D2A">
        <w:t>через</w:t>
      </w:r>
      <w:r w:rsidR="00A9384E">
        <w:t xml:space="preserve"> Регистратор</w:t>
      </w:r>
      <w:r w:rsidR="00393D2A">
        <w:t>а</w:t>
      </w:r>
      <w:r w:rsidR="00382886">
        <w:t xml:space="preserve"> заявление по вопросам налогообложения, в котором будут указаны страна</w:t>
      </w:r>
      <w:r>
        <w:t xml:space="preserve"> налогового резидент</w:t>
      </w:r>
      <w:r w:rsidR="00382886">
        <w:t>ств</w:t>
      </w:r>
      <w:r>
        <w:t>а</w:t>
      </w:r>
      <w:r w:rsidR="00382886">
        <w:t xml:space="preserve">, срок владения отчуждаемыми акциями, размер понесенных расходов, </w:t>
      </w:r>
      <w:r w:rsidR="00983BCD">
        <w:t xml:space="preserve">связанных с приобретением и реализацией отчуждаемых акций, а также </w:t>
      </w:r>
      <w:r w:rsidR="00E00E9E">
        <w:t>прочая</w:t>
      </w:r>
      <w:r w:rsidR="00983BCD">
        <w:t xml:space="preserve"> необходима</w:t>
      </w:r>
      <w:r w:rsidR="00E00E9E">
        <w:t>я</w:t>
      </w:r>
      <w:r w:rsidR="00983BCD">
        <w:t xml:space="preserve"> информация</w:t>
      </w:r>
      <w:r w:rsidR="001F3649">
        <w:t xml:space="preserve"> (с приложением подтверждающих документов)</w:t>
      </w:r>
      <w:r>
        <w:t xml:space="preserve">. </w:t>
      </w:r>
      <w:r w:rsidR="00DB14C2">
        <w:t>Рекомендуемая ф</w:t>
      </w:r>
      <w:r w:rsidR="00983BCD">
        <w:t>орма заявления по вопросам налогообложения,</w:t>
      </w:r>
      <w:r w:rsidR="00D15D10">
        <w:t xml:space="preserve"> комментарии по ее заполнению,</w:t>
      </w:r>
      <w:r w:rsidR="00983BCD">
        <w:t xml:space="preserve"> а также перечень документов, рекомендуемых для предоставления Обществу для правильного исчисления суммы Налога, будут опубликованы на сайте ПАО «Лензолото» в сети Интернет по адресу </w:t>
      </w:r>
      <w:hyperlink r:id="rId19" w:history="1">
        <w:r w:rsidR="00983BCD" w:rsidRPr="00660701">
          <w:rPr>
            <w:color w:val="0000FF"/>
            <w:u w:val="single"/>
          </w:rPr>
          <w:t>www.len-zoloto.r</w:t>
        </w:r>
        <w:r w:rsidR="00983BCD" w:rsidRPr="00FA79DF">
          <w:rPr>
            <w:rStyle w:val="aa"/>
            <w:color w:val="0033CC"/>
          </w:rPr>
          <w:t>u</w:t>
        </w:r>
      </w:hyperlink>
      <w:r w:rsidR="00983BCD">
        <w:rPr>
          <w:rStyle w:val="aa"/>
        </w:rPr>
        <w:t>.</w:t>
      </w:r>
    </w:p>
    <w:p w14:paraId="276CF017" w14:textId="5778C260" w:rsidR="00DB14C2" w:rsidRDefault="00FF7975" w:rsidP="00DB14C2">
      <w:pPr>
        <w:spacing w:after="120"/>
        <w:jc w:val="both"/>
      </w:pPr>
      <w:r>
        <w:t>Общество осуществит расч</w:t>
      </w:r>
      <w:r w:rsidR="0024684A">
        <w:t>ё</w:t>
      </w:r>
      <w:r>
        <w:t>т Налога на основании предоставленных документов и сведений. Если акционер не представит все документы, подтверждающие понес</w:t>
      </w:r>
      <w:r w:rsidR="0024684A">
        <w:t>ё</w:t>
      </w:r>
      <w:r>
        <w:t xml:space="preserve">нные им расходы по операциям с акциями, в результате чего Общество удержит Налог в излишнем размере, то акционер будет иметь право </w:t>
      </w:r>
      <w:r w:rsidR="004B6D82">
        <w:t xml:space="preserve">вернуть излишне уплаченный налог </w:t>
      </w:r>
      <w:r>
        <w:t>в порядке, установленном налоговым законодательством.</w:t>
      </w:r>
    </w:p>
    <w:p w14:paraId="42F309FB" w14:textId="77777777" w:rsidR="00DB14C2" w:rsidRPr="00526682" w:rsidRDefault="00DB14C2" w:rsidP="00DB14C2">
      <w:pPr>
        <w:spacing w:after="120"/>
        <w:jc w:val="both"/>
      </w:pPr>
    </w:p>
    <w:p w14:paraId="3F10C498" w14:textId="0B70201F" w:rsidR="008B76EE" w:rsidRPr="00FA79DF" w:rsidRDefault="007826EB" w:rsidP="00FA79DF">
      <w:pPr>
        <w:spacing w:after="120"/>
        <w:jc w:val="right"/>
        <w:rPr>
          <w:b/>
        </w:rPr>
      </w:pPr>
      <w:r w:rsidRPr="00FA79DF">
        <w:rPr>
          <w:b/>
        </w:rPr>
        <w:t>Совет директоров ПАО «Лензолото»</w:t>
      </w:r>
    </w:p>
    <w:sectPr w:rsidR="008B76EE" w:rsidRPr="00FA79DF" w:rsidSect="008B76EE">
      <w:footerReference w:type="default" r:id="rId20"/>
      <w:pgSz w:w="11906" w:h="16838" w:code="9"/>
      <w:pgMar w:top="567" w:right="720" w:bottom="142" w:left="720" w:header="622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C5F41" w14:textId="77777777" w:rsidR="00801860" w:rsidRDefault="00801860">
      <w:r>
        <w:separator/>
      </w:r>
    </w:p>
  </w:endnote>
  <w:endnote w:type="continuationSeparator" w:id="0">
    <w:p w14:paraId="386256F5" w14:textId="77777777" w:rsidR="00801860" w:rsidRDefault="00801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F6BB7" w14:textId="28402861" w:rsidR="00D465EF" w:rsidRPr="00DD53F4" w:rsidRDefault="00D465EF" w:rsidP="00B43BF7">
    <w:pPr>
      <w:pStyle w:val="a5"/>
      <w:jc w:val="right"/>
      <w:rPr>
        <w:sz w:val="16"/>
        <w:szCs w:val="16"/>
      </w:rPr>
    </w:pPr>
    <w:r w:rsidRPr="00DD53F4">
      <w:rPr>
        <w:sz w:val="16"/>
        <w:szCs w:val="16"/>
      </w:rPr>
      <w:t xml:space="preserve">Стр. </w:t>
    </w:r>
    <w:r w:rsidRPr="00DD53F4">
      <w:rPr>
        <w:b/>
        <w:bCs/>
        <w:sz w:val="16"/>
        <w:szCs w:val="16"/>
      </w:rPr>
      <w:fldChar w:fldCharType="begin"/>
    </w:r>
    <w:r w:rsidRPr="00DD53F4">
      <w:rPr>
        <w:b/>
        <w:bCs/>
        <w:sz w:val="16"/>
        <w:szCs w:val="16"/>
      </w:rPr>
      <w:instrText>PAGE</w:instrText>
    </w:r>
    <w:r w:rsidRPr="00DD53F4">
      <w:rPr>
        <w:b/>
        <w:bCs/>
        <w:sz w:val="16"/>
        <w:szCs w:val="16"/>
      </w:rPr>
      <w:fldChar w:fldCharType="separate"/>
    </w:r>
    <w:r w:rsidR="00FB7E29">
      <w:rPr>
        <w:b/>
        <w:bCs/>
        <w:noProof/>
        <w:sz w:val="16"/>
        <w:szCs w:val="16"/>
      </w:rPr>
      <w:t>3</w:t>
    </w:r>
    <w:r w:rsidRPr="00DD53F4">
      <w:rPr>
        <w:b/>
        <w:bCs/>
        <w:sz w:val="16"/>
        <w:szCs w:val="16"/>
      </w:rPr>
      <w:fldChar w:fldCharType="end"/>
    </w:r>
    <w:r w:rsidRPr="00DD53F4">
      <w:rPr>
        <w:sz w:val="16"/>
        <w:szCs w:val="16"/>
      </w:rPr>
      <w:t xml:space="preserve"> из </w:t>
    </w:r>
    <w:r w:rsidRPr="00DD53F4">
      <w:rPr>
        <w:b/>
        <w:bCs/>
        <w:sz w:val="16"/>
        <w:szCs w:val="16"/>
      </w:rPr>
      <w:fldChar w:fldCharType="begin"/>
    </w:r>
    <w:r w:rsidRPr="00DD53F4">
      <w:rPr>
        <w:b/>
        <w:bCs/>
        <w:sz w:val="16"/>
        <w:szCs w:val="16"/>
      </w:rPr>
      <w:instrText>NUMPAGES</w:instrText>
    </w:r>
    <w:r w:rsidRPr="00DD53F4">
      <w:rPr>
        <w:b/>
        <w:bCs/>
        <w:sz w:val="16"/>
        <w:szCs w:val="16"/>
      </w:rPr>
      <w:fldChar w:fldCharType="separate"/>
    </w:r>
    <w:r w:rsidR="00FB7E29">
      <w:rPr>
        <w:b/>
        <w:bCs/>
        <w:noProof/>
        <w:sz w:val="16"/>
        <w:szCs w:val="16"/>
      </w:rPr>
      <w:t>4</w:t>
    </w:r>
    <w:r w:rsidRPr="00DD53F4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3959F9" w14:textId="77777777" w:rsidR="00801860" w:rsidRDefault="00801860">
      <w:r>
        <w:separator/>
      </w:r>
    </w:p>
  </w:footnote>
  <w:footnote w:type="continuationSeparator" w:id="0">
    <w:p w14:paraId="14F76C02" w14:textId="77777777" w:rsidR="00801860" w:rsidRDefault="008018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B0BEF"/>
    <w:multiLevelType w:val="hybridMultilevel"/>
    <w:tmpl w:val="FA5C3FDA"/>
    <w:lvl w:ilvl="0" w:tplc="20D4C372">
      <w:start w:val="1"/>
      <w:numFmt w:val="decimal"/>
      <w:suff w:val="space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9EC2A48"/>
    <w:multiLevelType w:val="hybridMultilevel"/>
    <w:tmpl w:val="109CA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46A04"/>
    <w:multiLevelType w:val="hybridMultilevel"/>
    <w:tmpl w:val="EBC4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8045C6"/>
    <w:multiLevelType w:val="hybridMultilevel"/>
    <w:tmpl w:val="347A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427081"/>
    <w:multiLevelType w:val="singleLevel"/>
    <w:tmpl w:val="8812A542"/>
    <w:lvl w:ilvl="0">
      <w:start w:val="1"/>
      <w:numFmt w:val="decimal"/>
      <w:lvlText w:val="%1."/>
      <w:legacy w:legacy="1" w:legacySpace="0" w:legacyIndent="339"/>
      <w:lvlJc w:val="left"/>
      <w:rPr>
        <w:rFonts w:ascii="Arial" w:hAnsi="Arial" w:cs="Arial" w:hint="default"/>
      </w:rPr>
    </w:lvl>
  </w:abstractNum>
  <w:abstractNum w:abstractNumId="5" w15:restartNumberingAfterBreak="0">
    <w:nsid w:val="44221921"/>
    <w:multiLevelType w:val="hybridMultilevel"/>
    <w:tmpl w:val="829C1748"/>
    <w:lvl w:ilvl="0" w:tplc="4B6CE212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7DE2496"/>
    <w:multiLevelType w:val="hybridMultilevel"/>
    <w:tmpl w:val="BA0613B0"/>
    <w:lvl w:ilvl="0" w:tplc="1876A82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7D041D"/>
    <w:multiLevelType w:val="hybridMultilevel"/>
    <w:tmpl w:val="D42407F4"/>
    <w:lvl w:ilvl="0" w:tplc="F564BBB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153BB"/>
    <w:multiLevelType w:val="hybridMultilevel"/>
    <w:tmpl w:val="E1A86D52"/>
    <w:lvl w:ilvl="0" w:tplc="1876A820">
      <w:start w:val="1"/>
      <w:numFmt w:val="bullet"/>
      <w:lvlText w:val=""/>
      <w:lvlJc w:val="left"/>
      <w:pPr>
        <w:tabs>
          <w:tab w:val="num" w:pos="283"/>
        </w:tabs>
        <w:ind w:left="283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4"/>
    <w:lvlOverride w:ilvl="0">
      <w:lvl w:ilvl="0">
        <w:start w:val="1"/>
        <w:numFmt w:val="decimal"/>
        <w:lvlText w:val="%1.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D96"/>
    <w:rsid w:val="00003DE5"/>
    <w:rsid w:val="00022DA7"/>
    <w:rsid w:val="00026E4D"/>
    <w:rsid w:val="00027FAE"/>
    <w:rsid w:val="00054805"/>
    <w:rsid w:val="00062792"/>
    <w:rsid w:val="00063824"/>
    <w:rsid w:val="000870A9"/>
    <w:rsid w:val="000A1AD7"/>
    <w:rsid w:val="000B458B"/>
    <w:rsid w:val="000C1680"/>
    <w:rsid w:val="000C2974"/>
    <w:rsid w:val="000D6FED"/>
    <w:rsid w:val="000E653C"/>
    <w:rsid w:val="000F557D"/>
    <w:rsid w:val="000F583E"/>
    <w:rsid w:val="000F702C"/>
    <w:rsid w:val="00100095"/>
    <w:rsid w:val="00110CB5"/>
    <w:rsid w:val="00115113"/>
    <w:rsid w:val="00121BF9"/>
    <w:rsid w:val="00123ED9"/>
    <w:rsid w:val="0013095E"/>
    <w:rsid w:val="00140D5B"/>
    <w:rsid w:val="00143478"/>
    <w:rsid w:val="00146CB6"/>
    <w:rsid w:val="00157B1D"/>
    <w:rsid w:val="00161D14"/>
    <w:rsid w:val="00167775"/>
    <w:rsid w:val="00176025"/>
    <w:rsid w:val="00187625"/>
    <w:rsid w:val="00193F6F"/>
    <w:rsid w:val="00197464"/>
    <w:rsid w:val="001A2D53"/>
    <w:rsid w:val="001B0695"/>
    <w:rsid w:val="001B3229"/>
    <w:rsid w:val="001B5D96"/>
    <w:rsid w:val="001C15CC"/>
    <w:rsid w:val="001C1A8C"/>
    <w:rsid w:val="001C77FF"/>
    <w:rsid w:val="001D15D7"/>
    <w:rsid w:val="001D3B86"/>
    <w:rsid w:val="001E0290"/>
    <w:rsid w:val="001E0794"/>
    <w:rsid w:val="001E4C18"/>
    <w:rsid w:val="001E5159"/>
    <w:rsid w:val="001F20CB"/>
    <w:rsid w:val="001F3649"/>
    <w:rsid w:val="00202C40"/>
    <w:rsid w:val="00204C46"/>
    <w:rsid w:val="00207C41"/>
    <w:rsid w:val="00215DEF"/>
    <w:rsid w:val="00215E85"/>
    <w:rsid w:val="00225832"/>
    <w:rsid w:val="002411E6"/>
    <w:rsid w:val="00245BF9"/>
    <w:rsid w:val="0024684A"/>
    <w:rsid w:val="00251684"/>
    <w:rsid w:val="00263DA7"/>
    <w:rsid w:val="002647BD"/>
    <w:rsid w:val="00281FA3"/>
    <w:rsid w:val="0028382A"/>
    <w:rsid w:val="00292409"/>
    <w:rsid w:val="00296B04"/>
    <w:rsid w:val="002975C5"/>
    <w:rsid w:val="002C7453"/>
    <w:rsid w:val="00305307"/>
    <w:rsid w:val="003068DD"/>
    <w:rsid w:val="00311FF9"/>
    <w:rsid w:val="00314CD6"/>
    <w:rsid w:val="00317337"/>
    <w:rsid w:val="00320894"/>
    <w:rsid w:val="00326EC8"/>
    <w:rsid w:val="00340191"/>
    <w:rsid w:val="003405B4"/>
    <w:rsid w:val="00345227"/>
    <w:rsid w:val="00352168"/>
    <w:rsid w:val="003714AD"/>
    <w:rsid w:val="00382886"/>
    <w:rsid w:val="00391D60"/>
    <w:rsid w:val="00393D2A"/>
    <w:rsid w:val="003A40AE"/>
    <w:rsid w:val="003A5B89"/>
    <w:rsid w:val="003A69E3"/>
    <w:rsid w:val="003B309C"/>
    <w:rsid w:val="003C615C"/>
    <w:rsid w:val="004044B4"/>
    <w:rsid w:val="00423786"/>
    <w:rsid w:val="00423D13"/>
    <w:rsid w:val="004266B9"/>
    <w:rsid w:val="00431A4F"/>
    <w:rsid w:val="0043261B"/>
    <w:rsid w:val="0043447C"/>
    <w:rsid w:val="00437982"/>
    <w:rsid w:val="00450455"/>
    <w:rsid w:val="00454886"/>
    <w:rsid w:val="004633BB"/>
    <w:rsid w:val="004A0503"/>
    <w:rsid w:val="004A36B1"/>
    <w:rsid w:val="004B1DCA"/>
    <w:rsid w:val="004B6D82"/>
    <w:rsid w:val="004D295C"/>
    <w:rsid w:val="004D44E1"/>
    <w:rsid w:val="004E38A2"/>
    <w:rsid w:val="004F15D0"/>
    <w:rsid w:val="004F558A"/>
    <w:rsid w:val="00500EAD"/>
    <w:rsid w:val="005044B7"/>
    <w:rsid w:val="005066EF"/>
    <w:rsid w:val="00506EAC"/>
    <w:rsid w:val="00510D92"/>
    <w:rsid w:val="00512DF8"/>
    <w:rsid w:val="00516E67"/>
    <w:rsid w:val="00524387"/>
    <w:rsid w:val="00524E08"/>
    <w:rsid w:val="00526682"/>
    <w:rsid w:val="00550B53"/>
    <w:rsid w:val="005567E6"/>
    <w:rsid w:val="00562172"/>
    <w:rsid w:val="00570029"/>
    <w:rsid w:val="00576BB9"/>
    <w:rsid w:val="0059319E"/>
    <w:rsid w:val="00597EA3"/>
    <w:rsid w:val="005B0870"/>
    <w:rsid w:val="005B3677"/>
    <w:rsid w:val="005B369F"/>
    <w:rsid w:val="005C645B"/>
    <w:rsid w:val="005D1137"/>
    <w:rsid w:val="005E582A"/>
    <w:rsid w:val="005E5D44"/>
    <w:rsid w:val="005E7449"/>
    <w:rsid w:val="005F3C69"/>
    <w:rsid w:val="006029DA"/>
    <w:rsid w:val="006045B9"/>
    <w:rsid w:val="00604A5A"/>
    <w:rsid w:val="00610403"/>
    <w:rsid w:val="006129CF"/>
    <w:rsid w:val="006249B9"/>
    <w:rsid w:val="00633451"/>
    <w:rsid w:val="00644B7E"/>
    <w:rsid w:val="0064508B"/>
    <w:rsid w:val="00647772"/>
    <w:rsid w:val="00660701"/>
    <w:rsid w:val="0069404B"/>
    <w:rsid w:val="006978EA"/>
    <w:rsid w:val="006A0406"/>
    <w:rsid w:val="006A43D7"/>
    <w:rsid w:val="006A7D09"/>
    <w:rsid w:val="006B4C42"/>
    <w:rsid w:val="006C0858"/>
    <w:rsid w:val="006D1A1F"/>
    <w:rsid w:val="006D5E2D"/>
    <w:rsid w:val="006E3E00"/>
    <w:rsid w:val="006F49DA"/>
    <w:rsid w:val="006F5206"/>
    <w:rsid w:val="00714805"/>
    <w:rsid w:val="0072263A"/>
    <w:rsid w:val="00733DC4"/>
    <w:rsid w:val="00742258"/>
    <w:rsid w:val="00760B4F"/>
    <w:rsid w:val="00766327"/>
    <w:rsid w:val="00771E92"/>
    <w:rsid w:val="007826EB"/>
    <w:rsid w:val="00792E62"/>
    <w:rsid w:val="00797358"/>
    <w:rsid w:val="007B0FEB"/>
    <w:rsid w:val="007D269A"/>
    <w:rsid w:val="007D2856"/>
    <w:rsid w:val="007F25F2"/>
    <w:rsid w:val="0080118B"/>
    <w:rsid w:val="00801860"/>
    <w:rsid w:val="008100FD"/>
    <w:rsid w:val="00811C6B"/>
    <w:rsid w:val="0081689E"/>
    <w:rsid w:val="008217FF"/>
    <w:rsid w:val="0083109F"/>
    <w:rsid w:val="008325D0"/>
    <w:rsid w:val="00834443"/>
    <w:rsid w:val="00836AA1"/>
    <w:rsid w:val="00842D6D"/>
    <w:rsid w:val="00846B7E"/>
    <w:rsid w:val="008577BD"/>
    <w:rsid w:val="008618DE"/>
    <w:rsid w:val="00870886"/>
    <w:rsid w:val="00875C08"/>
    <w:rsid w:val="00885E2D"/>
    <w:rsid w:val="00886F9B"/>
    <w:rsid w:val="00892A7D"/>
    <w:rsid w:val="008A1DF5"/>
    <w:rsid w:val="008A26D7"/>
    <w:rsid w:val="008B411B"/>
    <w:rsid w:val="008B76EE"/>
    <w:rsid w:val="008D4576"/>
    <w:rsid w:val="008E0325"/>
    <w:rsid w:val="008E13A1"/>
    <w:rsid w:val="008F0A92"/>
    <w:rsid w:val="00901BA7"/>
    <w:rsid w:val="00901F03"/>
    <w:rsid w:val="009124F5"/>
    <w:rsid w:val="009125C3"/>
    <w:rsid w:val="00914C9C"/>
    <w:rsid w:val="00932D07"/>
    <w:rsid w:val="009369BE"/>
    <w:rsid w:val="009718C8"/>
    <w:rsid w:val="0097517F"/>
    <w:rsid w:val="0097621F"/>
    <w:rsid w:val="0098398C"/>
    <w:rsid w:val="00983BCD"/>
    <w:rsid w:val="009860CB"/>
    <w:rsid w:val="00990B04"/>
    <w:rsid w:val="009A75AF"/>
    <w:rsid w:val="009B21CD"/>
    <w:rsid w:val="009C0CE8"/>
    <w:rsid w:val="009E4EF6"/>
    <w:rsid w:val="009E5EAA"/>
    <w:rsid w:val="00A048D0"/>
    <w:rsid w:val="00A204DB"/>
    <w:rsid w:val="00A21666"/>
    <w:rsid w:val="00A310F5"/>
    <w:rsid w:val="00A31D21"/>
    <w:rsid w:val="00A34D1B"/>
    <w:rsid w:val="00A369D4"/>
    <w:rsid w:val="00A4159D"/>
    <w:rsid w:val="00A47840"/>
    <w:rsid w:val="00A50901"/>
    <w:rsid w:val="00A531B5"/>
    <w:rsid w:val="00A7507E"/>
    <w:rsid w:val="00A7640E"/>
    <w:rsid w:val="00A90322"/>
    <w:rsid w:val="00A92640"/>
    <w:rsid w:val="00A9384E"/>
    <w:rsid w:val="00A97CED"/>
    <w:rsid w:val="00AA43B6"/>
    <w:rsid w:val="00AB0A79"/>
    <w:rsid w:val="00AB1DF1"/>
    <w:rsid w:val="00AC0217"/>
    <w:rsid w:val="00AC1884"/>
    <w:rsid w:val="00AC2C92"/>
    <w:rsid w:val="00AC33DA"/>
    <w:rsid w:val="00AC4C7C"/>
    <w:rsid w:val="00AD1C9D"/>
    <w:rsid w:val="00AE19E0"/>
    <w:rsid w:val="00AF63CB"/>
    <w:rsid w:val="00AF6576"/>
    <w:rsid w:val="00B07EBF"/>
    <w:rsid w:val="00B1428C"/>
    <w:rsid w:val="00B20208"/>
    <w:rsid w:val="00B27E0D"/>
    <w:rsid w:val="00B43BF7"/>
    <w:rsid w:val="00B56238"/>
    <w:rsid w:val="00B627EC"/>
    <w:rsid w:val="00B65FDC"/>
    <w:rsid w:val="00B73FD9"/>
    <w:rsid w:val="00B76DE7"/>
    <w:rsid w:val="00B81034"/>
    <w:rsid w:val="00B8198D"/>
    <w:rsid w:val="00B85752"/>
    <w:rsid w:val="00B9608D"/>
    <w:rsid w:val="00BB0F1C"/>
    <w:rsid w:val="00BB192B"/>
    <w:rsid w:val="00BC04A1"/>
    <w:rsid w:val="00C03EC1"/>
    <w:rsid w:val="00C07444"/>
    <w:rsid w:val="00C20DBA"/>
    <w:rsid w:val="00C224AE"/>
    <w:rsid w:val="00C23304"/>
    <w:rsid w:val="00C2521E"/>
    <w:rsid w:val="00C279D9"/>
    <w:rsid w:val="00C36421"/>
    <w:rsid w:val="00C41690"/>
    <w:rsid w:val="00C63521"/>
    <w:rsid w:val="00C83AE7"/>
    <w:rsid w:val="00C8547C"/>
    <w:rsid w:val="00C90522"/>
    <w:rsid w:val="00C9344D"/>
    <w:rsid w:val="00C94BC0"/>
    <w:rsid w:val="00CA03E8"/>
    <w:rsid w:val="00CA2302"/>
    <w:rsid w:val="00CC0A5F"/>
    <w:rsid w:val="00CD7945"/>
    <w:rsid w:val="00CE4869"/>
    <w:rsid w:val="00CE486F"/>
    <w:rsid w:val="00CE630C"/>
    <w:rsid w:val="00CF2EF6"/>
    <w:rsid w:val="00CF54F5"/>
    <w:rsid w:val="00D078BE"/>
    <w:rsid w:val="00D12B12"/>
    <w:rsid w:val="00D15D10"/>
    <w:rsid w:val="00D221FE"/>
    <w:rsid w:val="00D32D53"/>
    <w:rsid w:val="00D465EF"/>
    <w:rsid w:val="00D712BA"/>
    <w:rsid w:val="00D77A63"/>
    <w:rsid w:val="00D8650F"/>
    <w:rsid w:val="00D86637"/>
    <w:rsid w:val="00D932CD"/>
    <w:rsid w:val="00DB14C2"/>
    <w:rsid w:val="00DB3989"/>
    <w:rsid w:val="00DB4233"/>
    <w:rsid w:val="00DB676A"/>
    <w:rsid w:val="00DC0E25"/>
    <w:rsid w:val="00DD5258"/>
    <w:rsid w:val="00DD53F4"/>
    <w:rsid w:val="00DE30D6"/>
    <w:rsid w:val="00DF7509"/>
    <w:rsid w:val="00E00E9E"/>
    <w:rsid w:val="00E164DB"/>
    <w:rsid w:val="00E21D22"/>
    <w:rsid w:val="00E42F2C"/>
    <w:rsid w:val="00E43504"/>
    <w:rsid w:val="00E5697D"/>
    <w:rsid w:val="00E630E8"/>
    <w:rsid w:val="00E74841"/>
    <w:rsid w:val="00E748D4"/>
    <w:rsid w:val="00E85FDE"/>
    <w:rsid w:val="00E9069E"/>
    <w:rsid w:val="00E90DAB"/>
    <w:rsid w:val="00E945F3"/>
    <w:rsid w:val="00EB080D"/>
    <w:rsid w:val="00EB39F3"/>
    <w:rsid w:val="00EC1FB7"/>
    <w:rsid w:val="00EE2F02"/>
    <w:rsid w:val="00F02662"/>
    <w:rsid w:val="00F03020"/>
    <w:rsid w:val="00F10326"/>
    <w:rsid w:val="00F13C12"/>
    <w:rsid w:val="00F27B47"/>
    <w:rsid w:val="00F27B4B"/>
    <w:rsid w:val="00F322A1"/>
    <w:rsid w:val="00F32C0E"/>
    <w:rsid w:val="00F549D2"/>
    <w:rsid w:val="00F64E08"/>
    <w:rsid w:val="00F674D6"/>
    <w:rsid w:val="00F802D5"/>
    <w:rsid w:val="00F854EC"/>
    <w:rsid w:val="00FA7599"/>
    <w:rsid w:val="00FA79DF"/>
    <w:rsid w:val="00FB24FF"/>
    <w:rsid w:val="00FB411A"/>
    <w:rsid w:val="00FB5BAC"/>
    <w:rsid w:val="00FB60D4"/>
    <w:rsid w:val="00FB7E29"/>
    <w:rsid w:val="00FC231D"/>
    <w:rsid w:val="00FC237F"/>
    <w:rsid w:val="00FC5352"/>
    <w:rsid w:val="00FC5C8B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73B28B"/>
  <w15:docId w15:val="{A61B59E9-A78C-4F6F-A50C-12C68C1B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5D96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1B5D9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1B5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22583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link w:val="a3"/>
    <w:rsid w:val="001A2D53"/>
  </w:style>
  <w:style w:type="paragraph" w:customStyle="1" w:styleId="1">
    <w:name w:val="Обычный (веб)1"/>
    <w:basedOn w:val="a"/>
    <w:uiPriority w:val="99"/>
    <w:unhideWhenUsed/>
    <w:rsid w:val="001A2D53"/>
    <w:pPr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ой текст_"/>
    <w:link w:val="10"/>
    <w:rsid w:val="00C20DBA"/>
    <w:rPr>
      <w:rFonts w:ascii="Tahoma" w:eastAsia="Tahoma" w:hAnsi="Tahoma" w:cs="Tahoma"/>
      <w:sz w:val="23"/>
      <w:szCs w:val="23"/>
      <w:shd w:val="clear" w:color="auto" w:fill="FFFFFF"/>
    </w:rPr>
  </w:style>
  <w:style w:type="paragraph" w:customStyle="1" w:styleId="10">
    <w:name w:val="Основной текст1"/>
    <w:basedOn w:val="a"/>
    <w:link w:val="a9"/>
    <w:rsid w:val="00C20DBA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sz w:val="23"/>
      <w:szCs w:val="23"/>
    </w:rPr>
  </w:style>
  <w:style w:type="character" w:styleId="aa">
    <w:name w:val="Hyperlink"/>
    <w:rsid w:val="00314CD6"/>
    <w:rPr>
      <w:color w:val="0563C1"/>
      <w:u w:val="single"/>
    </w:rPr>
  </w:style>
  <w:style w:type="character" w:styleId="ab">
    <w:name w:val="annotation reference"/>
    <w:rsid w:val="00562172"/>
    <w:rPr>
      <w:sz w:val="16"/>
      <w:szCs w:val="16"/>
    </w:rPr>
  </w:style>
  <w:style w:type="paragraph" w:styleId="ac">
    <w:name w:val="annotation text"/>
    <w:basedOn w:val="a"/>
    <w:link w:val="ad"/>
    <w:rsid w:val="00562172"/>
  </w:style>
  <w:style w:type="character" w:customStyle="1" w:styleId="ad">
    <w:name w:val="Текст примечания Знак"/>
    <w:basedOn w:val="a0"/>
    <w:link w:val="ac"/>
    <w:rsid w:val="00562172"/>
  </w:style>
  <w:style w:type="paragraph" w:styleId="ae">
    <w:name w:val="annotation subject"/>
    <w:basedOn w:val="ac"/>
    <w:next w:val="ac"/>
    <w:link w:val="af"/>
    <w:rsid w:val="00562172"/>
    <w:rPr>
      <w:b/>
      <w:bCs/>
    </w:rPr>
  </w:style>
  <w:style w:type="character" w:customStyle="1" w:styleId="af">
    <w:name w:val="Тема примечания Знак"/>
    <w:link w:val="ae"/>
    <w:rsid w:val="00562172"/>
    <w:rPr>
      <w:b/>
      <w:bCs/>
    </w:rPr>
  </w:style>
  <w:style w:type="character" w:customStyle="1" w:styleId="a6">
    <w:name w:val="Нижний колонтитул Знак"/>
    <w:link w:val="a5"/>
    <w:uiPriority w:val="99"/>
    <w:rsid w:val="00026E4D"/>
  </w:style>
  <w:style w:type="paragraph" w:styleId="af0">
    <w:name w:val="List Paragraph"/>
    <w:basedOn w:val="a"/>
    <w:uiPriority w:val="34"/>
    <w:qFormat/>
    <w:rsid w:val="008B7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rrost.ru/ru/shareholder/online-services/personal-cabinet/" TargetMode="External"/><Relationship Id="rId18" Type="http://schemas.openxmlformats.org/officeDocument/2006/relationships/hyperlink" Target="http://rrost.ru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k.rrost.ru" TargetMode="External"/><Relationship Id="rId17" Type="http://schemas.openxmlformats.org/officeDocument/2006/relationships/hyperlink" Target="http://www.len-zoloto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en-zoloto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k.rrost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rrost.ru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len-zoloto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en-zoloto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AAA5BFDBF12E446B4F7AC5785807CA1" ma:contentTypeVersion="13" ma:contentTypeDescription="Создание документа." ma:contentTypeScope="" ma:versionID="0863ad873f98e7c856cdaf6dc85bc545">
  <xsd:schema xmlns:xsd="http://www.w3.org/2001/XMLSchema" xmlns:xs="http://www.w3.org/2001/XMLSchema" xmlns:p="http://schemas.microsoft.com/office/2006/metadata/properties" xmlns:ns2="ac052c27-0df0-4c01-bd6e-78d5c99b4656" xmlns:ns3="df7950d5-5d73-499e-a365-ad20c8909256" targetNamespace="http://schemas.microsoft.com/office/2006/metadata/properties" ma:root="true" ma:fieldsID="511d320e3ed23843f7faaa1aa9fe94e9" ns2:_="" ns3:_="">
    <xsd:import namespace="ac052c27-0df0-4c01-bd6e-78d5c99b4656"/>
    <xsd:import namespace="df7950d5-5d73-499e-a365-ad20c89092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52c27-0df0-4c01-bd6e-78d5c99b4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950d5-5d73-499e-a365-ad20c890925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5740B-D66E-45B0-93F8-C189226E9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52c27-0df0-4c01-bd6e-78d5c99b4656"/>
    <ds:schemaRef ds:uri="df7950d5-5d73-499e-a365-ad20c89092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30EEC0-CD7D-4A84-A42C-356A5C0DA4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A9C155-C1E2-4B63-922D-0E7660D62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1C655E-F8BB-458F-9D11-DB2CF0EF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2947</Words>
  <Characters>16801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_№                           _</vt:lpstr>
    </vt:vector>
  </TitlesOfParts>
  <Company/>
  <LinksUpToDate>false</LinksUpToDate>
  <CharactersWithSpaces>19709</CharactersWithSpaces>
  <SharedDoc>false</SharedDoc>
  <HLinks>
    <vt:vector size="36" baseType="variant">
      <vt:variant>
        <vt:i4>1048581</vt:i4>
      </vt:variant>
      <vt:variant>
        <vt:i4>15</vt:i4>
      </vt:variant>
      <vt:variant>
        <vt:i4>0</vt:i4>
      </vt:variant>
      <vt:variant>
        <vt:i4>5</vt:i4>
      </vt:variant>
      <vt:variant>
        <vt:lpwstr>http://www.len-zoloto.ru/</vt:lpwstr>
      </vt:variant>
      <vt:variant>
        <vt:lpwstr/>
      </vt:variant>
      <vt:variant>
        <vt:i4>1048581</vt:i4>
      </vt:variant>
      <vt:variant>
        <vt:i4>12</vt:i4>
      </vt:variant>
      <vt:variant>
        <vt:i4>0</vt:i4>
      </vt:variant>
      <vt:variant>
        <vt:i4>5</vt:i4>
      </vt:variant>
      <vt:variant>
        <vt:lpwstr>http://www.len-zoloto.ru/</vt:lpwstr>
      </vt:variant>
      <vt:variant>
        <vt:lpwstr/>
      </vt:variant>
      <vt:variant>
        <vt:i4>1048581</vt:i4>
      </vt:variant>
      <vt:variant>
        <vt:i4>9</vt:i4>
      </vt:variant>
      <vt:variant>
        <vt:i4>0</vt:i4>
      </vt:variant>
      <vt:variant>
        <vt:i4>5</vt:i4>
      </vt:variant>
      <vt:variant>
        <vt:lpwstr>http://www.len-zoloto.ru/</vt:lpwstr>
      </vt:variant>
      <vt:variant>
        <vt:lpwstr/>
      </vt:variant>
      <vt:variant>
        <vt:i4>5505024</vt:i4>
      </vt:variant>
      <vt:variant>
        <vt:i4>6</vt:i4>
      </vt:variant>
      <vt:variant>
        <vt:i4>0</vt:i4>
      </vt:variant>
      <vt:variant>
        <vt:i4>5</vt:i4>
      </vt:variant>
      <vt:variant>
        <vt:lpwstr>https://www.rrost.ru/ru/shareholder/online-services/personal-cabinet/</vt:lpwstr>
      </vt:variant>
      <vt:variant>
        <vt:lpwstr/>
      </vt:variant>
      <vt:variant>
        <vt:i4>5111896</vt:i4>
      </vt:variant>
      <vt:variant>
        <vt:i4>3</vt:i4>
      </vt:variant>
      <vt:variant>
        <vt:i4>0</vt:i4>
      </vt:variant>
      <vt:variant>
        <vt:i4>5</vt:i4>
      </vt:variant>
      <vt:variant>
        <vt:lpwstr>https://lk.rrost.ru/</vt:lpwstr>
      </vt:variant>
      <vt:variant>
        <vt:lpwstr/>
      </vt:variant>
      <vt:variant>
        <vt:i4>5111896</vt:i4>
      </vt:variant>
      <vt:variant>
        <vt:i4>0</vt:i4>
      </vt:variant>
      <vt:variant>
        <vt:i4>0</vt:i4>
      </vt:variant>
      <vt:variant>
        <vt:i4>5</vt:i4>
      </vt:variant>
      <vt:variant>
        <vt:lpwstr>https://lk.rrost.ru/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_№                           _</dc:title>
  <dc:creator>mikhail.krim@nsplaw.com</dc:creator>
  <cp:lastModifiedBy>Королева Юлия Юрьевна</cp:lastModifiedBy>
  <cp:revision>2</cp:revision>
  <cp:lastPrinted>2020-08-13T13:18:00Z</cp:lastPrinted>
  <dcterms:created xsi:type="dcterms:W3CDTF">2020-08-19T07:40:00Z</dcterms:created>
  <dcterms:modified xsi:type="dcterms:W3CDTF">2020-08-19T07:40:00Z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0x0101006AAA5BFDBF12E446B4F7AC5785807CA1</vt:lpwstr>
  </property>
</Properties>
</file>